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5DD54" w14:textId="42FC4DAF" w:rsidR="00A95B78" w:rsidRDefault="00511255">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bookmarkStart w:id="0" w:name="_heading=h.3as4poj" w:colFirst="0" w:colLast="0"/>
      <w:bookmarkEnd w:id="0"/>
      <w:r>
        <w:rPr>
          <w:rFonts w:ascii="Arial" w:eastAsia="Arial" w:hAnsi="Arial" w:cs="Arial"/>
          <w:b/>
          <w:color w:val="000000"/>
          <w:sz w:val="36"/>
          <w:szCs w:val="36"/>
        </w:rPr>
        <w:t xml:space="preserve">  </w:t>
      </w:r>
    </w:p>
    <w:p w14:paraId="078894DE" w14:textId="77777777" w:rsidR="00A95B78" w:rsidRDefault="00E50EE7">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14:paraId="1DC3C8B7" w14:textId="77777777" w:rsidR="00A95B78" w:rsidRDefault="00E50EE7">
      <w:pPr>
        <w:numPr>
          <w:ilvl w:val="0"/>
          <w:numId w:val="4"/>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efinitions</w:t>
      </w:r>
    </w:p>
    <w:p w14:paraId="7AF7DF11" w14:textId="77777777" w:rsidR="00A95B78" w:rsidRDefault="00E50EE7">
      <w:pPr>
        <w:numPr>
          <w:ilvl w:val="1"/>
          <w:numId w:val="4"/>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In this Schedule, the following words shall have the following meanings and they shall supplement Joint Schedule 1 (Definitions):</w:t>
      </w:r>
    </w:p>
    <w:tbl>
      <w:tblPr>
        <w:tblStyle w:val="a3"/>
        <w:tblW w:w="9000" w:type="dxa"/>
        <w:tblInd w:w="32"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3540"/>
        <w:gridCol w:w="5460"/>
      </w:tblGrid>
      <w:tr w:rsidR="00A95B78" w14:paraId="55A581BE" w14:textId="77777777">
        <w:tc>
          <w:tcPr>
            <w:tcW w:w="3540" w:type="dxa"/>
            <w:tcBorders>
              <w:top w:val="single" w:sz="4" w:space="0" w:color="000000"/>
              <w:left w:val="single" w:sz="4" w:space="0" w:color="000000"/>
              <w:bottom w:val="single" w:sz="4" w:space="0" w:color="000000"/>
              <w:right w:val="single" w:sz="4" w:space="0" w:color="000000"/>
            </w:tcBorders>
          </w:tcPr>
          <w:p w14:paraId="12359BC8" w14:textId="789F1E5A" w:rsidR="00A95B78" w:rsidRDefault="00511255">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We “Buyer</w:t>
            </w:r>
            <w:r w:rsidR="00E50EE7">
              <w:rPr>
                <w:rFonts w:ascii="Arial" w:eastAsia="Arial" w:hAnsi="Arial" w:cs="Arial"/>
                <w:color w:val="000000"/>
                <w:sz w:val="24"/>
                <w:szCs w:val="24"/>
              </w:rPr>
              <w:t xml:space="preserve"> Property" </w:t>
            </w:r>
          </w:p>
        </w:tc>
        <w:tc>
          <w:tcPr>
            <w:tcW w:w="5460" w:type="dxa"/>
            <w:tcBorders>
              <w:top w:val="single" w:sz="4" w:space="0" w:color="000000"/>
              <w:left w:val="single" w:sz="4" w:space="0" w:color="000000"/>
              <w:bottom w:val="single" w:sz="4" w:space="0" w:color="000000"/>
              <w:right w:val="single" w:sz="4" w:space="0" w:color="000000"/>
            </w:tcBorders>
          </w:tcPr>
          <w:p w14:paraId="2DA6089F" w14:textId="77777777" w:rsidR="00A95B78" w:rsidRDefault="00E50EE7">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property, other than real property and IPR, including the Buyer System, any equipment issued or made available to the Supplier by the Buyer in connection with this Contract;</w:t>
            </w:r>
          </w:p>
        </w:tc>
      </w:tr>
      <w:tr w:rsidR="00A95B78" w14:paraId="7B3871DF" w14:textId="77777777">
        <w:tc>
          <w:tcPr>
            <w:tcW w:w="3540" w:type="dxa"/>
            <w:tcBorders>
              <w:top w:val="single" w:sz="4" w:space="0" w:color="000000"/>
              <w:left w:val="single" w:sz="4" w:space="0" w:color="000000"/>
              <w:bottom w:val="single" w:sz="4" w:space="0" w:color="000000"/>
              <w:right w:val="single" w:sz="4" w:space="0" w:color="000000"/>
            </w:tcBorders>
          </w:tcPr>
          <w:p w14:paraId="496F48E3" w14:textId="77777777" w:rsidR="00A95B78" w:rsidRDefault="00E50EE7">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"Buyer Software"</w:t>
            </w:r>
          </w:p>
        </w:tc>
        <w:tc>
          <w:tcPr>
            <w:tcW w:w="5460" w:type="dxa"/>
            <w:tcBorders>
              <w:top w:val="single" w:sz="4" w:space="0" w:color="000000"/>
              <w:left w:val="single" w:sz="4" w:space="0" w:color="000000"/>
              <w:bottom w:val="single" w:sz="4" w:space="0" w:color="000000"/>
              <w:right w:val="single" w:sz="4" w:space="0" w:color="000000"/>
            </w:tcBorders>
          </w:tcPr>
          <w:p w14:paraId="4D4C17C3" w14:textId="77777777" w:rsidR="00A95B78" w:rsidRDefault="00E50EE7">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any software which is owned by or licensed to the Buyer and </w:t>
            </w:r>
            <w:r>
              <w:rPr>
                <w:rFonts w:ascii="Arial" w:eastAsia="Arial" w:hAnsi="Arial" w:cs="Arial"/>
                <w:b w:val="0"/>
                <w:color w:val="000000"/>
                <w:sz w:val="24"/>
                <w:szCs w:val="24"/>
              </w:rPr>
              <w:t>which is or will be used by the Supplier for the purposes of providing the Deliverables;</w:t>
            </w:r>
          </w:p>
        </w:tc>
      </w:tr>
      <w:tr w:rsidR="00A95B78" w14:paraId="1B189B19" w14:textId="77777777">
        <w:tc>
          <w:tcPr>
            <w:tcW w:w="3540" w:type="dxa"/>
            <w:tcBorders>
              <w:top w:val="single" w:sz="4" w:space="0" w:color="000000"/>
              <w:left w:val="single" w:sz="4" w:space="0" w:color="000000"/>
              <w:bottom w:val="single" w:sz="4" w:space="0" w:color="000000"/>
              <w:right w:val="single" w:sz="4" w:space="0" w:color="000000"/>
            </w:tcBorders>
          </w:tcPr>
          <w:p w14:paraId="3F7576A4" w14:textId="77777777" w:rsidR="00A95B78" w:rsidRDefault="00E50EE7">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"Buyer System"</w:t>
            </w:r>
          </w:p>
        </w:tc>
        <w:tc>
          <w:tcPr>
            <w:tcW w:w="5460" w:type="dxa"/>
            <w:tcBorders>
              <w:top w:val="single" w:sz="4" w:space="0" w:color="000000"/>
              <w:left w:val="single" w:sz="4" w:space="0" w:color="000000"/>
              <w:bottom w:val="single" w:sz="4" w:space="0" w:color="000000"/>
              <w:right w:val="single" w:sz="4" w:space="0" w:color="000000"/>
            </w:tcBorders>
          </w:tcPr>
          <w:p w14:paraId="18554A85" w14:textId="77777777" w:rsidR="00A95B78" w:rsidRDefault="00E50EE7">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w:t>
            </w:r>
            <w:r>
              <w:rPr>
                <w:rFonts w:ascii="Arial" w:eastAsia="Arial" w:hAnsi="Arial" w:cs="Arial"/>
                <w:b w:val="0"/>
                <w:color w:val="000000"/>
                <w:sz w:val="24"/>
                <w:szCs w:val="24"/>
              </w:rPr>
              <w:t>terfaces with the Supplier System or which is necessary for the Buyer to receive the Deliverables;</w:t>
            </w:r>
          </w:p>
        </w:tc>
      </w:tr>
      <w:tr w:rsidR="00A95B78" w14:paraId="2AA4D5A1" w14:textId="77777777">
        <w:tc>
          <w:tcPr>
            <w:tcW w:w="3540" w:type="dxa"/>
            <w:tcBorders>
              <w:top w:val="single" w:sz="4" w:space="0" w:color="000000"/>
              <w:left w:val="single" w:sz="4" w:space="0" w:color="000000"/>
              <w:bottom w:val="single" w:sz="4" w:space="0" w:color="000000"/>
              <w:right w:val="single" w:sz="4" w:space="0" w:color="000000"/>
            </w:tcBorders>
          </w:tcPr>
          <w:p w14:paraId="1A02CC33" w14:textId="77777777" w:rsidR="00A95B78" w:rsidRDefault="00E50EE7">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“Commercial off the shelf Software” or “COTS Software”</w:t>
            </w:r>
          </w:p>
        </w:tc>
        <w:tc>
          <w:tcPr>
            <w:tcW w:w="5460" w:type="dxa"/>
            <w:tcBorders>
              <w:top w:val="single" w:sz="4" w:space="0" w:color="000000"/>
              <w:left w:val="single" w:sz="4" w:space="0" w:color="000000"/>
              <w:bottom w:val="single" w:sz="4" w:space="0" w:color="000000"/>
              <w:right w:val="single" w:sz="4" w:space="0" w:color="000000"/>
            </w:tcBorders>
          </w:tcPr>
          <w:p w14:paraId="78608A41" w14:textId="77777777" w:rsidR="00A95B78" w:rsidRDefault="00E50EE7">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A95B78" w14:paraId="2DB7F196" w14:textId="77777777">
        <w:tc>
          <w:tcPr>
            <w:tcW w:w="3540" w:type="dxa"/>
            <w:tcBorders>
              <w:top w:val="single" w:sz="4" w:space="0" w:color="000000"/>
              <w:left w:val="single" w:sz="4" w:space="0" w:color="000000"/>
              <w:bottom w:val="single" w:sz="4" w:space="0" w:color="000000"/>
              <w:right w:val="single" w:sz="4" w:space="0" w:color="000000"/>
            </w:tcBorders>
          </w:tcPr>
          <w:p w14:paraId="10A43844" w14:textId="77777777" w:rsidR="00A95B78" w:rsidRDefault="00E50EE7">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"Defect"</w:t>
            </w:r>
          </w:p>
        </w:tc>
        <w:tc>
          <w:tcPr>
            <w:tcW w:w="5460" w:type="dxa"/>
            <w:tcBorders>
              <w:top w:val="single" w:sz="4" w:space="0" w:color="000000"/>
              <w:left w:val="single" w:sz="4" w:space="0" w:color="000000"/>
              <w:bottom w:val="single" w:sz="4" w:space="0" w:color="000000"/>
              <w:right w:val="single" w:sz="4" w:space="0" w:color="000000"/>
            </w:tcBorders>
          </w:tcPr>
          <w:p w14:paraId="070F33B7" w14:textId="77777777" w:rsidR="00A95B78" w:rsidRDefault="00E50EE7">
            <w:pPr>
              <w:pBdr>
                <w:top w:val="nil"/>
                <w:left w:val="nil"/>
                <w:bottom w:val="nil"/>
                <w:right w:val="nil"/>
                <w:between w:val="nil"/>
              </w:pBdr>
              <w:tabs>
                <w:tab w:val="left" w:pos="-9"/>
              </w:tabs>
              <w:spacing w:after="120" w:line="240" w:lineRule="auto"/>
              <w:ind w:left="170" w:hanging="170"/>
              <w:jc w:val="left"/>
              <w:rPr>
                <w:rFonts w:ascii="Arial" w:eastAsia="Arial" w:hAnsi="Arial" w:cs="Arial"/>
                <w:b w:val="0"/>
                <w:color w:val="000000"/>
                <w:sz w:val="24"/>
                <w:szCs w:val="24"/>
              </w:rPr>
            </w:pPr>
            <w:r>
              <w:rPr>
                <w:rFonts w:ascii="Arial" w:eastAsia="Arial" w:hAnsi="Arial" w:cs="Arial"/>
                <w:b w:val="0"/>
                <w:color w:val="000000"/>
                <w:sz w:val="24"/>
                <w:szCs w:val="24"/>
              </w:rPr>
              <w:t xml:space="preserve">any of the following: </w:t>
            </w:r>
          </w:p>
          <w:p w14:paraId="6D3FB0FF" w14:textId="77777777" w:rsidR="00A95B78" w:rsidRDefault="00E50EE7">
            <w:pPr>
              <w:numPr>
                <w:ilvl w:val="1"/>
                <w:numId w:val="3"/>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error, damage or defect in the manufacturing of a Deliverable; or</w:t>
            </w:r>
          </w:p>
          <w:p w14:paraId="3F760559" w14:textId="77777777" w:rsidR="00A95B78" w:rsidRDefault="00E50EE7">
            <w:pPr>
              <w:numPr>
                <w:ilvl w:val="1"/>
                <w:numId w:val="3"/>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error or failure of code within the Software which causes a Deliverable to malfunction or to produce unintelligible or incorrect results; or</w:t>
            </w:r>
          </w:p>
        </w:tc>
      </w:tr>
      <w:tr w:rsidR="00A95B78" w14:paraId="74D6FADE" w14:textId="77777777">
        <w:tc>
          <w:tcPr>
            <w:tcW w:w="3540" w:type="dxa"/>
            <w:tcBorders>
              <w:top w:val="single" w:sz="4" w:space="0" w:color="000000"/>
              <w:left w:val="single" w:sz="4" w:space="0" w:color="000000"/>
              <w:bottom w:val="single" w:sz="4" w:space="0" w:color="000000"/>
              <w:right w:val="single" w:sz="4" w:space="0" w:color="000000"/>
            </w:tcBorders>
          </w:tcPr>
          <w:p w14:paraId="04BBE18F" w14:textId="77777777" w:rsidR="00A95B78" w:rsidRDefault="00A95B78">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p>
        </w:tc>
        <w:tc>
          <w:tcPr>
            <w:tcW w:w="5460" w:type="dxa"/>
            <w:tcBorders>
              <w:top w:val="single" w:sz="4" w:space="0" w:color="000000"/>
              <w:left w:val="single" w:sz="4" w:space="0" w:color="000000"/>
              <w:bottom w:val="single" w:sz="4" w:space="0" w:color="000000"/>
              <w:right w:val="single" w:sz="4" w:space="0" w:color="000000"/>
            </w:tcBorders>
          </w:tcPr>
          <w:p w14:paraId="36C8EB2A" w14:textId="77777777" w:rsidR="00A95B78" w:rsidRDefault="00E50EE7">
            <w:pPr>
              <w:numPr>
                <w:ilvl w:val="1"/>
                <w:numId w:val="3"/>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Pr>
                <w:rFonts w:ascii="Arial" w:eastAsia="Arial" w:hAnsi="Arial" w:cs="Arial"/>
                <w:b w:val="0"/>
                <w:color w:val="000000"/>
                <w:sz w:val="24"/>
                <w:szCs w:val="24"/>
              </w:rPr>
              <w:lastRenderedPageBreak/>
              <w:t>Del</w:t>
            </w:r>
            <w:r>
              <w:rPr>
                <w:rFonts w:ascii="Arial" w:eastAsia="Arial" w:hAnsi="Arial" w:cs="Arial"/>
                <w:b w:val="0"/>
                <w:color w:val="000000"/>
                <w:sz w:val="24"/>
                <w:szCs w:val="24"/>
              </w:rPr>
              <w:t>iverable from passing any Test required under this Call</w:t>
            </w:r>
            <w:r>
              <w:rPr>
                <w:b w:val="0"/>
              </w:rPr>
              <w:t xml:space="preserve">-     </w:t>
            </w:r>
            <w:r>
              <w:rPr>
                <w:rFonts w:ascii="Arial" w:eastAsia="Arial" w:hAnsi="Arial" w:cs="Arial"/>
                <w:b w:val="0"/>
                <w:color w:val="000000"/>
                <w:sz w:val="24"/>
                <w:szCs w:val="24"/>
              </w:rPr>
              <w:t>Off Contract; or</w:t>
            </w:r>
          </w:p>
          <w:p w14:paraId="54F27748" w14:textId="77777777" w:rsidR="00A95B78" w:rsidRDefault="00E50EE7">
            <w:pPr>
              <w:numPr>
                <w:ilvl w:val="1"/>
                <w:numId w:val="3"/>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failure of any Deliverable to operate in conjunction with or interface with any other Deliverable in order to provide the performance, features and functionality specified in</w:t>
            </w:r>
            <w:r>
              <w:rPr>
                <w:rFonts w:ascii="Arial" w:eastAsia="Arial" w:hAnsi="Arial" w:cs="Arial"/>
                <w:b w:val="0"/>
                <w:color w:val="000000"/>
                <w:sz w:val="24"/>
                <w:szCs w:val="24"/>
              </w:rPr>
              <w:t xml:space="preserve"> the requirements of the Buyer or the Documentation (including any adverse effect on response times) regardless of whether or not it prevents the relevant Deliverable from passing any Test required under this Contract;</w:t>
            </w:r>
          </w:p>
        </w:tc>
      </w:tr>
      <w:tr w:rsidR="00A95B78" w14:paraId="07AE19D4" w14:textId="77777777">
        <w:tc>
          <w:tcPr>
            <w:tcW w:w="3540" w:type="dxa"/>
            <w:tcBorders>
              <w:top w:val="single" w:sz="4" w:space="0" w:color="000000"/>
              <w:left w:val="single" w:sz="4" w:space="0" w:color="000000"/>
              <w:bottom w:val="single" w:sz="4" w:space="0" w:color="000000"/>
              <w:right w:val="single" w:sz="4" w:space="0" w:color="000000"/>
            </w:tcBorders>
          </w:tcPr>
          <w:p w14:paraId="7662FE32" w14:textId="77777777" w:rsidR="00A95B78" w:rsidRDefault="00E50EE7">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lastRenderedPageBreak/>
              <w:t>"Emergency Maintenance"</w:t>
            </w:r>
          </w:p>
        </w:tc>
        <w:tc>
          <w:tcPr>
            <w:tcW w:w="5460" w:type="dxa"/>
            <w:tcBorders>
              <w:top w:val="single" w:sz="4" w:space="0" w:color="000000"/>
              <w:left w:val="single" w:sz="4" w:space="0" w:color="000000"/>
              <w:bottom w:val="single" w:sz="4" w:space="0" w:color="000000"/>
              <w:right w:val="single" w:sz="4" w:space="0" w:color="000000"/>
            </w:tcBorders>
          </w:tcPr>
          <w:p w14:paraId="4EBEC591" w14:textId="77777777" w:rsidR="00A95B78" w:rsidRDefault="00E50EE7">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A95B78" w14:paraId="232E378C" w14:textId="77777777">
        <w:tc>
          <w:tcPr>
            <w:tcW w:w="3540" w:type="dxa"/>
            <w:tcBorders>
              <w:top w:val="single" w:sz="4" w:space="0" w:color="000000"/>
              <w:left w:val="single" w:sz="4" w:space="0" w:color="000000"/>
              <w:bottom w:val="single" w:sz="4" w:space="0" w:color="000000"/>
              <w:right w:val="single" w:sz="4" w:space="0" w:color="000000"/>
            </w:tcBorders>
          </w:tcPr>
          <w:p w14:paraId="3D219ECD" w14:textId="77777777" w:rsidR="00A95B78" w:rsidRDefault="00E50EE7">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 xml:space="preserve">"ICT </w:t>
            </w:r>
            <w:r>
              <w:rPr>
                <w:rFonts w:ascii="Arial" w:eastAsia="Arial" w:hAnsi="Arial" w:cs="Arial"/>
                <w:color w:val="000000"/>
                <w:sz w:val="24"/>
                <w:szCs w:val="24"/>
              </w:rPr>
              <w:t>Environment"</w:t>
            </w:r>
          </w:p>
        </w:tc>
        <w:tc>
          <w:tcPr>
            <w:tcW w:w="5460" w:type="dxa"/>
            <w:tcBorders>
              <w:top w:val="single" w:sz="4" w:space="0" w:color="000000"/>
              <w:left w:val="single" w:sz="4" w:space="0" w:color="000000"/>
              <w:bottom w:val="single" w:sz="4" w:space="0" w:color="000000"/>
              <w:right w:val="single" w:sz="4" w:space="0" w:color="000000"/>
            </w:tcBorders>
          </w:tcPr>
          <w:p w14:paraId="4DD5EE92" w14:textId="77777777" w:rsidR="00A95B78" w:rsidRDefault="00E50EE7">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Buyer System and the Supplier System;</w:t>
            </w:r>
          </w:p>
        </w:tc>
      </w:tr>
      <w:tr w:rsidR="00A95B78" w14:paraId="173EDA0B" w14:textId="77777777">
        <w:tc>
          <w:tcPr>
            <w:tcW w:w="3540" w:type="dxa"/>
            <w:tcBorders>
              <w:top w:val="single" w:sz="4" w:space="0" w:color="000000"/>
              <w:left w:val="single" w:sz="4" w:space="0" w:color="000000"/>
              <w:bottom w:val="single" w:sz="4" w:space="0" w:color="000000"/>
              <w:right w:val="single" w:sz="4" w:space="0" w:color="000000"/>
            </w:tcBorders>
          </w:tcPr>
          <w:p w14:paraId="3F15CDE7" w14:textId="77777777" w:rsidR="00A95B78" w:rsidRDefault="00E50EE7">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"Licensed Software"</w:t>
            </w:r>
          </w:p>
        </w:tc>
        <w:tc>
          <w:tcPr>
            <w:tcW w:w="5460" w:type="dxa"/>
            <w:tcBorders>
              <w:top w:val="single" w:sz="4" w:space="0" w:color="000000"/>
              <w:left w:val="single" w:sz="4" w:space="0" w:color="000000"/>
              <w:bottom w:val="single" w:sz="4" w:space="0" w:color="000000"/>
              <w:right w:val="single" w:sz="4" w:space="0" w:color="000000"/>
            </w:tcBorders>
          </w:tcPr>
          <w:p w14:paraId="4288DACE" w14:textId="77777777" w:rsidR="00A95B78" w:rsidRDefault="00E50EE7">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all and any Software licensed by or through the Supplier, its Sub-Contractors or any third party to the Buyer for the purposes of or pursuant to this Call</w:t>
            </w:r>
            <w:r>
              <w:rPr>
                <w:b w:val="0"/>
              </w:rPr>
              <w:t xml:space="preserve">-     </w:t>
            </w:r>
            <w:r>
              <w:rPr>
                <w:rFonts w:ascii="Arial" w:eastAsia="Arial" w:hAnsi="Arial" w:cs="Arial"/>
                <w:b w:val="0"/>
                <w:color w:val="000000"/>
                <w:sz w:val="24"/>
                <w:szCs w:val="24"/>
              </w:rPr>
              <w:t>Off Contract, including any COTS Software;</w:t>
            </w:r>
          </w:p>
        </w:tc>
      </w:tr>
      <w:tr w:rsidR="00A95B78" w14:paraId="1E286BF8" w14:textId="77777777">
        <w:tc>
          <w:tcPr>
            <w:tcW w:w="3540" w:type="dxa"/>
            <w:tcBorders>
              <w:top w:val="single" w:sz="4" w:space="0" w:color="000000"/>
              <w:left w:val="single" w:sz="4" w:space="0" w:color="000000"/>
              <w:bottom w:val="single" w:sz="4" w:space="0" w:color="000000"/>
              <w:right w:val="single" w:sz="4" w:space="0" w:color="000000"/>
            </w:tcBorders>
          </w:tcPr>
          <w:p w14:paraId="613F9D3A" w14:textId="77777777" w:rsidR="00A95B78" w:rsidRDefault="00E50EE7">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"Maintenance Schedule"</w:t>
            </w:r>
          </w:p>
        </w:tc>
        <w:tc>
          <w:tcPr>
            <w:tcW w:w="5460" w:type="dxa"/>
            <w:tcBorders>
              <w:top w:val="single" w:sz="4" w:space="0" w:color="000000"/>
              <w:left w:val="single" w:sz="4" w:space="0" w:color="000000"/>
              <w:bottom w:val="single" w:sz="4" w:space="0" w:color="000000"/>
              <w:right w:val="single" w:sz="4" w:space="0" w:color="000000"/>
            </w:tcBorders>
          </w:tcPr>
          <w:p w14:paraId="607FB3FA" w14:textId="77777777" w:rsidR="00A95B78" w:rsidRDefault="00E50EE7">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 of this Schedule;</w:t>
            </w:r>
          </w:p>
        </w:tc>
      </w:tr>
      <w:tr w:rsidR="00A95B78" w14:paraId="1B86E0DA" w14:textId="77777777">
        <w:tc>
          <w:tcPr>
            <w:tcW w:w="3540" w:type="dxa"/>
            <w:tcBorders>
              <w:top w:val="single" w:sz="4" w:space="0" w:color="000000"/>
              <w:left w:val="single" w:sz="4" w:space="0" w:color="000000"/>
              <w:bottom w:val="single" w:sz="4" w:space="0" w:color="000000"/>
              <w:right w:val="single" w:sz="4" w:space="0" w:color="000000"/>
            </w:tcBorders>
          </w:tcPr>
          <w:p w14:paraId="0FC2BD06" w14:textId="77777777" w:rsidR="00A95B78" w:rsidRDefault="00E50EE7">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"Malicious Software"</w:t>
            </w:r>
          </w:p>
        </w:tc>
        <w:tc>
          <w:tcPr>
            <w:tcW w:w="5460" w:type="dxa"/>
            <w:tcBorders>
              <w:top w:val="single" w:sz="4" w:space="0" w:color="000000"/>
              <w:left w:val="single" w:sz="4" w:space="0" w:color="000000"/>
              <w:bottom w:val="single" w:sz="4" w:space="0" w:color="000000"/>
              <w:right w:val="single" w:sz="4" w:space="0" w:color="000000"/>
            </w:tcBorders>
          </w:tcPr>
          <w:p w14:paraId="3CDA3DEF" w14:textId="77777777" w:rsidR="00A95B78" w:rsidRDefault="00E50EE7">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any software program or code intended to destroy, interfere with, corrupt, or cause undesired effects on program files, data or other information, executable code or applica</w:t>
            </w:r>
            <w:r>
              <w:rPr>
                <w:rFonts w:ascii="Arial" w:eastAsia="Arial" w:hAnsi="Arial" w:cs="Arial"/>
                <w:b w:val="0"/>
                <w:color w:val="000000"/>
                <w:sz w:val="24"/>
                <w:szCs w:val="24"/>
              </w:rPr>
              <w:t>tion software macros, whether or not its operation is immediate or delayed, and whether the malicious software is introduced wilfully, negligently or without knowledge of its existence;</w:t>
            </w:r>
          </w:p>
        </w:tc>
      </w:tr>
      <w:tr w:rsidR="00A95B78" w14:paraId="66C1519B" w14:textId="77777777">
        <w:tc>
          <w:tcPr>
            <w:tcW w:w="3540" w:type="dxa"/>
            <w:tcBorders>
              <w:top w:val="single" w:sz="4" w:space="0" w:color="000000"/>
              <w:left w:val="single" w:sz="4" w:space="0" w:color="000000"/>
              <w:bottom w:val="single" w:sz="4" w:space="0" w:color="000000"/>
              <w:right w:val="single" w:sz="4" w:space="0" w:color="000000"/>
            </w:tcBorders>
          </w:tcPr>
          <w:p w14:paraId="206CDBAC" w14:textId="77777777" w:rsidR="00A95B78" w:rsidRDefault="00E50EE7">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"New Release"</w:t>
            </w:r>
          </w:p>
        </w:tc>
        <w:tc>
          <w:tcPr>
            <w:tcW w:w="5460" w:type="dxa"/>
            <w:tcBorders>
              <w:top w:val="single" w:sz="4" w:space="0" w:color="000000"/>
              <w:left w:val="single" w:sz="4" w:space="0" w:color="000000"/>
              <w:bottom w:val="single" w:sz="4" w:space="0" w:color="000000"/>
              <w:right w:val="single" w:sz="4" w:space="0" w:color="000000"/>
            </w:tcBorders>
          </w:tcPr>
          <w:p w14:paraId="0B340C1C" w14:textId="77777777" w:rsidR="00A95B78" w:rsidRDefault="00E50EE7">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w:t>
            </w:r>
            <w:r>
              <w:rPr>
                <w:rFonts w:ascii="Arial" w:eastAsia="Arial" w:hAnsi="Arial" w:cs="Arial"/>
                <w:b w:val="0"/>
                <w:color w:val="000000"/>
                <w:sz w:val="24"/>
                <w:szCs w:val="24"/>
              </w:rPr>
              <w:t xml:space="preserve"> the original designated purpose of that item;</w:t>
            </w:r>
          </w:p>
        </w:tc>
      </w:tr>
      <w:tr w:rsidR="00A95B78" w14:paraId="758DEF07" w14:textId="77777777">
        <w:tc>
          <w:tcPr>
            <w:tcW w:w="3540" w:type="dxa"/>
            <w:tcBorders>
              <w:top w:val="single" w:sz="4" w:space="0" w:color="000000"/>
              <w:left w:val="single" w:sz="4" w:space="0" w:color="000000"/>
              <w:bottom w:val="single" w:sz="4" w:space="0" w:color="000000"/>
              <w:right w:val="single" w:sz="4" w:space="0" w:color="000000"/>
            </w:tcBorders>
          </w:tcPr>
          <w:p w14:paraId="2164936F" w14:textId="77777777" w:rsidR="00A95B78" w:rsidRDefault="00E50EE7">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lastRenderedPageBreak/>
              <w:t>"</w:t>
            </w:r>
            <w:proofErr w:type="gramStart"/>
            <w:r>
              <w:rPr>
                <w:rFonts w:ascii="Arial" w:eastAsia="Arial" w:hAnsi="Arial" w:cs="Arial"/>
                <w:color w:val="000000"/>
                <w:sz w:val="24"/>
                <w:szCs w:val="24"/>
              </w:rPr>
              <w:t>Open Source</w:t>
            </w:r>
            <w:proofErr w:type="gramEnd"/>
            <w:r>
              <w:rPr>
                <w:rFonts w:ascii="Arial" w:eastAsia="Arial" w:hAnsi="Arial" w:cs="Arial"/>
                <w:color w:val="000000"/>
                <w:sz w:val="24"/>
                <w:szCs w:val="24"/>
              </w:rPr>
              <w:t xml:space="preserve"> Software"</w:t>
            </w:r>
          </w:p>
        </w:tc>
        <w:tc>
          <w:tcPr>
            <w:tcW w:w="5460" w:type="dxa"/>
            <w:tcBorders>
              <w:top w:val="single" w:sz="4" w:space="0" w:color="000000"/>
              <w:left w:val="single" w:sz="4" w:space="0" w:color="000000"/>
              <w:bottom w:val="single" w:sz="4" w:space="0" w:color="000000"/>
              <w:right w:val="single" w:sz="4" w:space="0" w:color="000000"/>
            </w:tcBorders>
          </w:tcPr>
          <w:p w14:paraId="2A78C0EC" w14:textId="77777777" w:rsidR="00A95B78" w:rsidRDefault="00E50EE7">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computer software that has its source code made available subject to an open-source licence under which the owner of the copyright and other IPR in such software provides the rights to </w:t>
            </w:r>
            <w:r>
              <w:rPr>
                <w:rFonts w:ascii="Arial" w:eastAsia="Arial" w:hAnsi="Arial" w:cs="Arial"/>
                <w:b w:val="0"/>
                <w:color w:val="000000"/>
                <w:sz w:val="24"/>
                <w:szCs w:val="24"/>
              </w:rPr>
              <w:t>use, study, change and distribute the software to any and all persons and for any and all purposes free of charge;</w:t>
            </w:r>
          </w:p>
        </w:tc>
      </w:tr>
      <w:tr w:rsidR="00A95B78" w14:paraId="5085E7C6" w14:textId="77777777">
        <w:tc>
          <w:tcPr>
            <w:tcW w:w="3540" w:type="dxa"/>
            <w:tcBorders>
              <w:top w:val="single" w:sz="4" w:space="0" w:color="000000"/>
              <w:left w:val="single" w:sz="4" w:space="0" w:color="000000"/>
              <w:bottom w:val="single" w:sz="4" w:space="0" w:color="000000"/>
              <w:right w:val="single" w:sz="4" w:space="0" w:color="000000"/>
            </w:tcBorders>
          </w:tcPr>
          <w:p w14:paraId="6117E2D1" w14:textId="77777777" w:rsidR="00A95B78" w:rsidRDefault="00E50EE7">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"Operating Environment"</w:t>
            </w:r>
          </w:p>
        </w:tc>
        <w:tc>
          <w:tcPr>
            <w:tcW w:w="5460" w:type="dxa"/>
            <w:tcBorders>
              <w:top w:val="single" w:sz="4" w:space="0" w:color="000000"/>
              <w:left w:val="single" w:sz="4" w:space="0" w:color="000000"/>
              <w:bottom w:val="single" w:sz="4" w:space="0" w:color="000000"/>
              <w:right w:val="single" w:sz="4" w:space="0" w:color="000000"/>
            </w:tcBorders>
          </w:tcPr>
          <w:p w14:paraId="6C654EC1" w14:textId="77777777" w:rsidR="00A95B78" w:rsidRDefault="00E50EE7">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means the Buyer System and any premises (including the Buyer Premises, the Supplier’s premises or </w:t>
            </w:r>
            <w:proofErr w:type="gramStart"/>
            <w:r>
              <w:rPr>
                <w:rFonts w:ascii="Arial" w:eastAsia="Arial" w:hAnsi="Arial" w:cs="Arial"/>
                <w:b w:val="0"/>
                <w:color w:val="000000"/>
                <w:sz w:val="24"/>
                <w:szCs w:val="24"/>
              </w:rPr>
              <w:t>third party</w:t>
            </w:r>
            <w:proofErr w:type="gramEnd"/>
            <w:r>
              <w:rPr>
                <w:rFonts w:ascii="Arial" w:eastAsia="Arial" w:hAnsi="Arial" w:cs="Arial"/>
                <w:b w:val="0"/>
                <w:color w:val="000000"/>
                <w:sz w:val="24"/>
                <w:szCs w:val="24"/>
              </w:rPr>
              <w:t xml:space="preserve"> premises) from, to or at which:</w:t>
            </w:r>
          </w:p>
          <w:p w14:paraId="058B325C" w14:textId="77777777" w:rsidR="00A95B78" w:rsidRDefault="00E50EE7">
            <w:pPr>
              <w:numPr>
                <w:ilvl w:val="1"/>
                <w:numId w:val="1"/>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 xml:space="preserve">the Deliverables are (or are to be) provided; or </w:t>
            </w:r>
          </w:p>
          <w:p w14:paraId="4817AACB" w14:textId="77777777" w:rsidR="00A95B78" w:rsidRDefault="00E50EE7">
            <w:pPr>
              <w:numPr>
                <w:ilvl w:val="1"/>
                <w:numId w:val="1"/>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the Supplier manages, organises or otherwise directs the provision or the use of the Deliverables; or</w:t>
            </w:r>
          </w:p>
          <w:p w14:paraId="4F001080" w14:textId="77777777" w:rsidR="00A95B78" w:rsidRDefault="00E50EE7">
            <w:pPr>
              <w:numPr>
                <w:ilvl w:val="1"/>
                <w:numId w:val="1"/>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where any part of the Supplier System is situated;</w:t>
            </w:r>
          </w:p>
        </w:tc>
      </w:tr>
      <w:tr w:rsidR="00A95B78" w14:paraId="04EBF713" w14:textId="77777777">
        <w:tc>
          <w:tcPr>
            <w:tcW w:w="3540" w:type="dxa"/>
            <w:tcBorders>
              <w:top w:val="single" w:sz="4" w:space="0" w:color="000000"/>
              <w:left w:val="single" w:sz="4" w:space="0" w:color="000000"/>
              <w:bottom w:val="single" w:sz="4" w:space="0" w:color="000000"/>
              <w:right w:val="single" w:sz="4" w:space="0" w:color="000000"/>
            </w:tcBorders>
          </w:tcPr>
          <w:p w14:paraId="3C1978A3" w14:textId="77777777" w:rsidR="00A95B78" w:rsidRDefault="00E50EE7">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"Permitted Maintenance"</w:t>
            </w:r>
          </w:p>
        </w:tc>
        <w:tc>
          <w:tcPr>
            <w:tcW w:w="5460" w:type="dxa"/>
            <w:tcBorders>
              <w:top w:val="single" w:sz="4" w:space="0" w:color="000000"/>
              <w:left w:val="single" w:sz="4" w:space="0" w:color="000000"/>
              <w:bottom w:val="single" w:sz="4" w:space="0" w:color="000000"/>
              <w:right w:val="single" w:sz="4" w:space="0" w:color="000000"/>
            </w:tcBorders>
          </w:tcPr>
          <w:p w14:paraId="3835D9A9" w14:textId="77777777" w:rsidR="00A95B78" w:rsidRDefault="00E50EE7">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8.2 of this Schedule;</w:t>
            </w:r>
          </w:p>
        </w:tc>
      </w:tr>
      <w:tr w:rsidR="00A95B78" w14:paraId="0C917890" w14:textId="77777777">
        <w:tc>
          <w:tcPr>
            <w:tcW w:w="3540" w:type="dxa"/>
            <w:tcBorders>
              <w:top w:val="single" w:sz="4" w:space="0" w:color="000000"/>
              <w:left w:val="single" w:sz="4" w:space="0" w:color="000000"/>
              <w:bottom w:val="single" w:sz="4" w:space="0" w:color="000000"/>
              <w:right w:val="single" w:sz="4" w:space="0" w:color="000000"/>
            </w:tcBorders>
          </w:tcPr>
          <w:p w14:paraId="6B723CBC" w14:textId="77777777" w:rsidR="00A95B78" w:rsidRDefault="00E50EE7">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"Quality Plans"</w:t>
            </w:r>
          </w:p>
        </w:tc>
        <w:tc>
          <w:tcPr>
            <w:tcW w:w="5460" w:type="dxa"/>
            <w:tcBorders>
              <w:top w:val="single" w:sz="4" w:space="0" w:color="000000"/>
              <w:left w:val="single" w:sz="4" w:space="0" w:color="000000"/>
              <w:bottom w:val="single" w:sz="4" w:space="0" w:color="000000"/>
              <w:right w:val="single" w:sz="4" w:space="0" w:color="000000"/>
            </w:tcBorders>
          </w:tcPr>
          <w:p w14:paraId="1890F847" w14:textId="77777777" w:rsidR="00A95B78" w:rsidRDefault="00E50EE7">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6.1 of this Schedule;</w:t>
            </w:r>
          </w:p>
        </w:tc>
      </w:tr>
      <w:tr w:rsidR="00A95B78" w14:paraId="3EC82917" w14:textId="77777777">
        <w:tc>
          <w:tcPr>
            <w:tcW w:w="3540" w:type="dxa"/>
            <w:tcBorders>
              <w:top w:val="single" w:sz="4" w:space="0" w:color="000000"/>
              <w:left w:val="single" w:sz="4" w:space="0" w:color="000000"/>
              <w:bottom w:val="single" w:sz="4" w:space="0" w:color="000000"/>
              <w:right w:val="single" w:sz="4" w:space="0" w:color="000000"/>
            </w:tcBorders>
          </w:tcPr>
          <w:p w14:paraId="43CAEBB4" w14:textId="77777777" w:rsidR="00A95B78" w:rsidRDefault="00E50EE7">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"Sites"</w:t>
            </w:r>
          </w:p>
        </w:tc>
        <w:tc>
          <w:tcPr>
            <w:tcW w:w="5460" w:type="dxa"/>
            <w:tcBorders>
              <w:top w:val="single" w:sz="4" w:space="0" w:color="000000"/>
              <w:left w:val="single" w:sz="4" w:space="0" w:color="000000"/>
              <w:bottom w:val="single" w:sz="4" w:space="0" w:color="000000"/>
              <w:right w:val="single" w:sz="4" w:space="0" w:color="000000"/>
            </w:tcBorders>
          </w:tcPr>
          <w:p w14:paraId="5AC1257E" w14:textId="77777777" w:rsidR="00A95B78" w:rsidRDefault="00E50EE7">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Joint Schedule 1</w:t>
            </w:r>
            <w:r>
              <w:rPr>
                <w:b w:val="0"/>
              </w:rPr>
              <w:t xml:space="preserve"> </w:t>
            </w:r>
            <w:r>
              <w:rPr>
                <w:rFonts w:ascii="Arial" w:eastAsia="Arial" w:hAnsi="Arial" w:cs="Arial"/>
                <w:b w:val="0"/>
                <w:color w:val="000000"/>
                <w:sz w:val="24"/>
                <w:szCs w:val="24"/>
              </w:rPr>
              <w:t>(Definitions), and for the purposes of this Call Off Schedule shall also include any premises from, to or at which physical interface with the Buyer System takes place;</w:t>
            </w:r>
          </w:p>
        </w:tc>
      </w:tr>
      <w:tr w:rsidR="00A95B78" w14:paraId="79550922" w14:textId="77777777">
        <w:tc>
          <w:tcPr>
            <w:tcW w:w="3540" w:type="dxa"/>
            <w:tcBorders>
              <w:top w:val="single" w:sz="4" w:space="0" w:color="000000"/>
              <w:left w:val="single" w:sz="4" w:space="0" w:color="000000"/>
              <w:bottom w:val="single" w:sz="4" w:space="0" w:color="000000"/>
              <w:right w:val="single" w:sz="4" w:space="0" w:color="000000"/>
            </w:tcBorders>
          </w:tcPr>
          <w:p w14:paraId="1FDD3ACA" w14:textId="77777777" w:rsidR="00A95B78" w:rsidRDefault="00E50EE7">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"Software"</w:t>
            </w:r>
          </w:p>
        </w:tc>
        <w:tc>
          <w:tcPr>
            <w:tcW w:w="5460" w:type="dxa"/>
            <w:tcBorders>
              <w:top w:val="single" w:sz="4" w:space="0" w:color="000000"/>
              <w:left w:val="single" w:sz="4" w:space="0" w:color="000000"/>
              <w:bottom w:val="single" w:sz="4" w:space="0" w:color="000000"/>
              <w:right w:val="single" w:sz="4" w:space="0" w:color="000000"/>
            </w:tcBorders>
          </w:tcPr>
          <w:p w14:paraId="05250C49" w14:textId="77777777" w:rsidR="00A95B78" w:rsidRDefault="00E50EE7">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Specially Written Software COTS Software and non-COTS Supplier and </w:t>
            </w:r>
            <w:proofErr w:type="gramStart"/>
            <w:r>
              <w:rPr>
                <w:rFonts w:ascii="Arial" w:eastAsia="Arial" w:hAnsi="Arial" w:cs="Arial"/>
                <w:b w:val="0"/>
                <w:color w:val="000000"/>
                <w:sz w:val="24"/>
                <w:szCs w:val="24"/>
              </w:rPr>
              <w:t>third pa</w:t>
            </w:r>
            <w:r>
              <w:rPr>
                <w:rFonts w:ascii="Arial" w:eastAsia="Arial" w:hAnsi="Arial" w:cs="Arial"/>
                <w:b w:val="0"/>
                <w:color w:val="000000"/>
                <w:sz w:val="24"/>
                <w:szCs w:val="24"/>
              </w:rPr>
              <w:t>rty</w:t>
            </w:r>
            <w:proofErr w:type="gramEnd"/>
            <w:r>
              <w:rPr>
                <w:rFonts w:ascii="Arial" w:eastAsia="Arial" w:hAnsi="Arial" w:cs="Arial"/>
                <w:b w:val="0"/>
                <w:color w:val="000000"/>
                <w:sz w:val="24"/>
                <w:szCs w:val="24"/>
              </w:rPr>
              <w:t xml:space="preserve"> Software;</w:t>
            </w:r>
          </w:p>
        </w:tc>
      </w:tr>
      <w:tr w:rsidR="00A95B78" w14:paraId="2260AC52" w14:textId="77777777">
        <w:tc>
          <w:tcPr>
            <w:tcW w:w="3540" w:type="dxa"/>
            <w:tcBorders>
              <w:top w:val="single" w:sz="4" w:space="0" w:color="000000"/>
              <w:left w:val="single" w:sz="4" w:space="0" w:color="000000"/>
              <w:bottom w:val="single" w:sz="4" w:space="0" w:color="000000"/>
              <w:right w:val="single" w:sz="4" w:space="0" w:color="000000"/>
            </w:tcBorders>
          </w:tcPr>
          <w:p w14:paraId="4E4C5B88" w14:textId="77777777" w:rsidR="00A95B78" w:rsidRDefault="00E50EE7">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"Software Supporting Materials"</w:t>
            </w:r>
          </w:p>
        </w:tc>
        <w:tc>
          <w:tcPr>
            <w:tcW w:w="5460" w:type="dxa"/>
            <w:tcBorders>
              <w:top w:val="single" w:sz="4" w:space="0" w:color="000000"/>
              <w:left w:val="single" w:sz="4" w:space="0" w:color="000000"/>
              <w:bottom w:val="single" w:sz="4" w:space="0" w:color="000000"/>
              <w:right w:val="single" w:sz="4" w:space="0" w:color="000000"/>
            </w:tcBorders>
          </w:tcPr>
          <w:p w14:paraId="626045BF" w14:textId="77777777" w:rsidR="00A95B78" w:rsidRDefault="00E50EE7">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9.1 of this Schedule;</w:t>
            </w:r>
          </w:p>
        </w:tc>
      </w:tr>
      <w:tr w:rsidR="00A95B78" w14:paraId="707DCAFD" w14:textId="77777777">
        <w:tc>
          <w:tcPr>
            <w:tcW w:w="3540" w:type="dxa"/>
            <w:tcBorders>
              <w:top w:val="single" w:sz="4" w:space="0" w:color="000000"/>
              <w:left w:val="single" w:sz="4" w:space="0" w:color="000000"/>
              <w:bottom w:val="single" w:sz="4" w:space="0" w:color="000000"/>
              <w:right w:val="single" w:sz="4" w:space="0" w:color="000000"/>
            </w:tcBorders>
          </w:tcPr>
          <w:p w14:paraId="71BF89E5" w14:textId="77777777" w:rsidR="00A95B78" w:rsidRDefault="00E50EE7">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"Source Code"</w:t>
            </w:r>
          </w:p>
        </w:tc>
        <w:tc>
          <w:tcPr>
            <w:tcW w:w="5460" w:type="dxa"/>
            <w:tcBorders>
              <w:top w:val="single" w:sz="4" w:space="0" w:color="000000"/>
              <w:left w:val="single" w:sz="4" w:space="0" w:color="000000"/>
              <w:bottom w:val="single" w:sz="4" w:space="0" w:color="000000"/>
              <w:right w:val="single" w:sz="4" w:space="0" w:color="000000"/>
            </w:tcBorders>
          </w:tcPr>
          <w:p w14:paraId="5C1A1AAA" w14:textId="77777777" w:rsidR="00A95B78" w:rsidRDefault="00E50EE7">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w:t>
            </w:r>
            <w:r>
              <w:rPr>
                <w:rFonts w:ascii="Arial" w:eastAsia="Arial" w:hAnsi="Arial" w:cs="Arial"/>
                <w:b w:val="0"/>
                <w:color w:val="000000"/>
                <w:sz w:val="24"/>
                <w:szCs w:val="24"/>
              </w:rPr>
              <w:t>production, maintenance, modification and enhancement of such software;</w:t>
            </w:r>
          </w:p>
        </w:tc>
      </w:tr>
      <w:tr w:rsidR="00A95B78" w14:paraId="4198EDEE" w14:textId="77777777">
        <w:tc>
          <w:tcPr>
            <w:tcW w:w="3540" w:type="dxa"/>
            <w:tcBorders>
              <w:top w:val="single" w:sz="4" w:space="0" w:color="000000"/>
              <w:left w:val="single" w:sz="4" w:space="0" w:color="000000"/>
              <w:bottom w:val="single" w:sz="4" w:space="0" w:color="000000"/>
              <w:right w:val="single" w:sz="4" w:space="0" w:color="000000"/>
            </w:tcBorders>
          </w:tcPr>
          <w:p w14:paraId="24E146F2" w14:textId="77777777" w:rsidR="00A95B78" w:rsidRDefault="00E50EE7">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lastRenderedPageBreak/>
              <w:t>"Specially Written Software"</w:t>
            </w:r>
          </w:p>
        </w:tc>
        <w:tc>
          <w:tcPr>
            <w:tcW w:w="5460" w:type="dxa"/>
            <w:tcBorders>
              <w:top w:val="single" w:sz="4" w:space="0" w:color="000000"/>
              <w:left w:val="single" w:sz="4" w:space="0" w:color="000000"/>
              <w:bottom w:val="single" w:sz="4" w:space="0" w:color="000000"/>
              <w:right w:val="single" w:sz="4" w:space="0" w:color="000000"/>
            </w:tcBorders>
          </w:tcPr>
          <w:p w14:paraId="716B6F47" w14:textId="77777777" w:rsidR="00A95B78" w:rsidRDefault="00E50EE7">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any software (including database software, linking instructions, test scripts, compilation instructions and test instructions) created by the Supplier (or</w:t>
            </w:r>
            <w:r>
              <w:rPr>
                <w:rFonts w:ascii="Arial" w:eastAsia="Arial" w:hAnsi="Arial" w:cs="Arial"/>
                <w:b w:val="0"/>
                <w:color w:val="000000"/>
                <w:sz w:val="24"/>
                <w:szCs w:val="24"/>
              </w:rPr>
              <w:t xml:space="preserve"> by a Sub-Contractor or other third party on behalf of the Supplier) specifically for the purposes of this Contract, including any modifications or enhancements to COTS Software. For the avoidance of doubt Specially Written Software does not constitute New</w:t>
            </w:r>
            <w:r>
              <w:rPr>
                <w:rFonts w:ascii="Arial" w:eastAsia="Arial" w:hAnsi="Arial" w:cs="Arial"/>
                <w:b w:val="0"/>
                <w:color w:val="000000"/>
                <w:sz w:val="24"/>
                <w:szCs w:val="24"/>
              </w:rPr>
              <w:t xml:space="preserve"> IPR;</w:t>
            </w:r>
          </w:p>
        </w:tc>
      </w:tr>
      <w:tr w:rsidR="00A95B78" w14:paraId="74C931D3" w14:textId="77777777">
        <w:tc>
          <w:tcPr>
            <w:tcW w:w="3540" w:type="dxa"/>
            <w:tcBorders>
              <w:top w:val="single" w:sz="4" w:space="0" w:color="000000"/>
              <w:left w:val="single" w:sz="4" w:space="0" w:color="000000"/>
              <w:bottom w:val="single" w:sz="4" w:space="0" w:color="000000"/>
              <w:right w:val="single" w:sz="4" w:space="0" w:color="000000"/>
            </w:tcBorders>
          </w:tcPr>
          <w:p w14:paraId="22EC961C" w14:textId="77777777" w:rsidR="00A95B78" w:rsidRDefault="00E50EE7">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"Supplier System"</w:t>
            </w:r>
          </w:p>
        </w:tc>
        <w:tc>
          <w:tcPr>
            <w:tcW w:w="5460" w:type="dxa"/>
            <w:tcBorders>
              <w:top w:val="single" w:sz="4" w:space="0" w:color="000000"/>
              <w:left w:val="single" w:sz="4" w:space="0" w:color="000000"/>
              <w:bottom w:val="single" w:sz="4" w:space="0" w:color="000000"/>
              <w:right w:val="single" w:sz="4" w:space="0" w:color="000000"/>
            </w:tcBorders>
          </w:tcPr>
          <w:p w14:paraId="6947710F" w14:textId="77777777" w:rsidR="00A95B78" w:rsidRDefault="00E50EE7">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w:t>
            </w:r>
            <w:r>
              <w:rPr>
                <w:rFonts w:ascii="Arial" w:eastAsia="Arial" w:hAnsi="Arial" w:cs="Arial"/>
                <w:b w:val="0"/>
                <w:color w:val="000000"/>
                <w:sz w:val="24"/>
                <w:szCs w:val="24"/>
              </w:rPr>
              <w:t>luding the Buyer System);</w:t>
            </w:r>
          </w:p>
        </w:tc>
      </w:tr>
    </w:tbl>
    <w:p w14:paraId="658962A3" w14:textId="77777777" w:rsidR="00A95B78" w:rsidRDefault="00A95B78">
      <w:pPr>
        <w:keepNext/>
        <w:keepLines/>
        <w:pBdr>
          <w:top w:val="nil"/>
          <w:left w:val="nil"/>
          <w:bottom w:val="nil"/>
          <w:right w:val="nil"/>
          <w:between w:val="nil"/>
        </w:pBdr>
        <w:tabs>
          <w:tab w:val="left" w:pos="142"/>
          <w:tab w:val="left" w:pos="142"/>
        </w:tabs>
        <w:spacing w:before="120" w:line="240" w:lineRule="auto"/>
        <w:ind w:left="360"/>
        <w:jc w:val="left"/>
        <w:rPr>
          <w:rFonts w:ascii="Arial" w:eastAsia="Arial" w:hAnsi="Arial" w:cs="Arial"/>
          <w:b/>
          <w:smallCaps/>
          <w:sz w:val="24"/>
          <w:szCs w:val="24"/>
        </w:rPr>
      </w:pPr>
    </w:p>
    <w:p w14:paraId="6299F223" w14:textId="77777777" w:rsidR="00A95B78" w:rsidRDefault="00E50EE7">
      <w:pPr>
        <w:keepNext/>
        <w:keepLines/>
        <w:numPr>
          <w:ilvl w:val="0"/>
          <w:numId w:val="4"/>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w:eastAsia="Arial" w:hAnsi="Arial" w:cs="Arial"/>
          <w:b/>
          <w:color w:val="000000"/>
          <w:sz w:val="24"/>
          <w:szCs w:val="24"/>
        </w:rPr>
        <w:t>hen this Schedule should be used</w:t>
      </w:r>
    </w:p>
    <w:p w14:paraId="46EB0A45" w14:textId="77777777" w:rsidR="00A95B78" w:rsidRDefault="00E50EE7">
      <w:pPr>
        <w:keepNext/>
        <w:keepLines/>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41F5E5F0" w14:textId="77777777" w:rsidR="00A95B78" w:rsidRDefault="00E50EE7">
      <w:pPr>
        <w:numPr>
          <w:ilvl w:val="0"/>
          <w:numId w:val="4"/>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color w:val="000000"/>
          <w:sz w:val="24"/>
          <w:szCs w:val="24"/>
        </w:rPr>
        <w:t xml:space="preserve">Buyer due diligence requirements </w:t>
      </w:r>
    </w:p>
    <w:p w14:paraId="1182FF1C" w14:textId="77777777" w:rsidR="00A95B78" w:rsidRDefault="00E50EE7">
      <w:pPr>
        <w:numPr>
          <w:ilvl w:val="1"/>
          <w:numId w:val="4"/>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14:paraId="69817D42" w14:textId="77777777" w:rsidR="00A95B78" w:rsidRDefault="00E50EE7">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suitability of the existing and (to the extent that it is defined or reasonably foreseeable at the Start Date) future Operating Envi</w:t>
      </w:r>
      <w:r>
        <w:rPr>
          <w:rFonts w:ascii="Arial" w:eastAsia="Arial" w:hAnsi="Arial" w:cs="Arial"/>
          <w:color w:val="000000"/>
          <w:sz w:val="24"/>
          <w:szCs w:val="24"/>
        </w:rPr>
        <w:t xml:space="preserve">ronment; </w:t>
      </w:r>
    </w:p>
    <w:p w14:paraId="27AF2DA3" w14:textId="77777777" w:rsidR="00A95B78" w:rsidRDefault="00E50EE7">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067685D5" w14:textId="77777777" w:rsidR="00A95B78" w:rsidRDefault="00E50EE7">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14:paraId="0BF8F806" w14:textId="77777777" w:rsidR="00A95B78" w:rsidRDefault="00E50EE7">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w:t>
      </w:r>
      <w:r>
        <w:rPr>
          <w:rFonts w:ascii="Arial" w:eastAsia="Arial" w:hAnsi="Arial" w:cs="Arial"/>
          <w:color w:val="000000"/>
          <w:sz w:val="24"/>
          <w:szCs w:val="24"/>
        </w:rPr>
        <w:t xml:space="preserve">es, support, maintenance and other contracts relating to the Operating Environment) referred to in the Due Diligence Information which may be novated to, assigned to or managed by the Supplier under this Contract and/or which the Supplier will require the </w:t>
      </w:r>
      <w:r>
        <w:rPr>
          <w:rFonts w:ascii="Arial" w:eastAsia="Arial" w:hAnsi="Arial" w:cs="Arial"/>
          <w:color w:val="000000"/>
          <w:sz w:val="24"/>
          <w:szCs w:val="24"/>
        </w:rPr>
        <w:t>benefit of for the provision of the Deliverables.</w:t>
      </w:r>
    </w:p>
    <w:p w14:paraId="694FC822" w14:textId="77777777" w:rsidR="00A95B78" w:rsidRDefault="00E50EE7">
      <w:pPr>
        <w:numPr>
          <w:ilvl w:val="1"/>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34BDA4E8" w14:textId="77777777" w:rsidR="00A95B78" w:rsidRDefault="00E50EE7">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6A6C28FA" w14:textId="77777777" w:rsidR="00A95B78" w:rsidRDefault="00E50EE7">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actions needed to remedy each such unsuitable aspect; and</w:t>
      </w:r>
    </w:p>
    <w:p w14:paraId="526CF0B6" w14:textId="77777777" w:rsidR="00A95B78" w:rsidRDefault="00E50EE7">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385B538E" w14:textId="77777777" w:rsidR="00A95B78" w:rsidRDefault="00A95B78">
      <w:pPr>
        <w:pBdr>
          <w:top w:val="nil"/>
          <w:left w:val="nil"/>
          <w:bottom w:val="nil"/>
          <w:right w:val="nil"/>
          <w:between w:val="nil"/>
        </w:pBdr>
        <w:tabs>
          <w:tab w:val="left" w:pos="2552"/>
        </w:tabs>
        <w:spacing w:before="120" w:after="120" w:line="240" w:lineRule="auto"/>
        <w:ind w:left="1656"/>
        <w:jc w:val="left"/>
        <w:rPr>
          <w:rFonts w:ascii="Arial" w:eastAsia="Arial" w:hAnsi="Arial" w:cs="Arial"/>
          <w:sz w:val="24"/>
          <w:szCs w:val="24"/>
        </w:rPr>
      </w:pPr>
    </w:p>
    <w:p w14:paraId="22A13578" w14:textId="77777777" w:rsidR="00A95B78" w:rsidRDefault="00E50EE7">
      <w:pPr>
        <w:numPr>
          <w:ilvl w:val="0"/>
          <w:numId w:val="4"/>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14:paraId="1D8D0FFE" w14:textId="77777777" w:rsidR="00A95B78" w:rsidRDefault="00E50EE7">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The Supplier represents and warrants that:</w:t>
      </w:r>
    </w:p>
    <w:p w14:paraId="47AB3D1E" w14:textId="77777777" w:rsidR="00A95B78" w:rsidRDefault="00E50EE7">
      <w:pPr>
        <w:numPr>
          <w:ilvl w:val="2"/>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w:t>
      </w:r>
      <w:r>
        <w:rPr>
          <w:rFonts w:ascii="Arial" w:eastAsia="Arial" w:hAnsi="Arial" w:cs="Arial"/>
          <w:color w:val="000000"/>
          <w:sz w:val="24"/>
          <w:szCs w:val="24"/>
        </w:rPr>
        <w:t xml:space="preserve"> performance of the Supplier’s obligations under this Contract including the receipt of the Deliverables by the Buyer;</w:t>
      </w:r>
    </w:p>
    <w:p w14:paraId="0F548A6F" w14:textId="77777777" w:rsidR="00A95B78" w:rsidRDefault="00E50EE7">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394F7255" w14:textId="77777777" w:rsidR="00A95B78" w:rsidRDefault="00E50EE7">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37E1EE96" w14:textId="516F13A9" w:rsidR="00A95B78" w:rsidRDefault="00E50EE7">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w:t>
      </w:r>
      <w:r>
        <w:rPr>
          <w:rFonts w:ascii="Calibri" w:eastAsia="Calibri" w:hAnsi="Calibri" w:cs="Calibri"/>
        </w:rPr>
        <w:t>-</w:t>
      </w:r>
      <w:r>
        <w:t xml:space="preserve"> </w:t>
      </w:r>
      <w:r>
        <w:rPr>
          <w:rFonts w:ascii="Arial" w:eastAsia="Arial" w:hAnsi="Arial" w:cs="Arial"/>
          <w:color w:val="000000"/>
          <w:sz w:val="24"/>
          <w:szCs w:val="24"/>
        </w:rPr>
        <w:t>Off Schedule 14 (</w:t>
      </w:r>
      <w:r w:rsidRPr="009855D2">
        <w:rPr>
          <w:rFonts w:ascii="Arial" w:eastAsia="Calibri" w:hAnsi="Arial" w:cs="Arial"/>
          <w:sz w:val="24"/>
          <w:szCs w:val="24"/>
        </w:rPr>
        <w:t>Key Performance Indicators</w:t>
      </w:r>
      <w:r>
        <w:rPr>
          <w:rFonts w:ascii="Arial" w:eastAsia="Arial" w:hAnsi="Arial" w:cs="Arial"/>
          <w:color w:val="000000"/>
          <w:sz w:val="24"/>
          <w:szCs w:val="24"/>
        </w:rPr>
        <w:t>) and Documentation; and</w:t>
      </w:r>
    </w:p>
    <w:p w14:paraId="718AC3CF" w14:textId="77777777" w:rsidR="00A95B78" w:rsidRDefault="00E50EE7">
      <w:pPr>
        <w:numPr>
          <w:ilvl w:val="3"/>
          <w:numId w:val="4"/>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7386DBCD" w14:textId="77777777" w:rsidR="00A95B78" w:rsidRDefault="00E50EE7">
      <w:pPr>
        <w:numPr>
          <w:ilvl w:val="0"/>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17AB2E34" w14:textId="77777777" w:rsidR="00A95B78" w:rsidRDefault="00E50EE7">
      <w:pPr>
        <w:numPr>
          <w:ilvl w:val="1"/>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1D183591" w14:textId="77777777" w:rsidR="00A95B78" w:rsidRDefault="00E50EE7">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w:t>
      </w:r>
      <w:r>
        <w:rPr>
          <w:rFonts w:ascii="Arial" w:eastAsia="Arial" w:hAnsi="Arial" w:cs="Arial"/>
          <w:color w:val="000000"/>
          <w:sz w:val="24"/>
          <w:szCs w:val="24"/>
        </w:rPr>
        <w:t>ch are released to address Malicious Software) shall notify the Buyer three (3) Months before the release of any new COTS Software or Upgrade;</w:t>
      </w:r>
    </w:p>
    <w:p w14:paraId="44CBC9C0" w14:textId="77777777" w:rsidR="00A95B78" w:rsidRDefault="00E50EE7">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w:t>
      </w:r>
      <w:r>
        <w:rPr>
          <w:rFonts w:ascii="Arial" w:eastAsia="Arial" w:hAnsi="Arial" w:cs="Arial"/>
          <w:color w:val="000000"/>
          <w:sz w:val="24"/>
          <w:szCs w:val="24"/>
        </w:rPr>
        <w:t>rrently supported versions of that Software and perform in all material respects in accordance with the relevant specification;</w:t>
      </w:r>
    </w:p>
    <w:p w14:paraId="5907AEEE" w14:textId="77777777" w:rsidR="00A95B78" w:rsidRDefault="00E50EE7">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14:paraId="16CEB4AF" w14:textId="77777777" w:rsidR="00A95B78" w:rsidRDefault="00E50EE7">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w:t>
      </w:r>
      <w:r>
        <w:rPr>
          <w:rFonts w:ascii="Arial" w:eastAsia="Arial" w:hAnsi="Arial" w:cs="Arial"/>
          <w:color w:val="000000"/>
          <w:sz w:val="24"/>
          <w:szCs w:val="24"/>
        </w:rPr>
        <w:t>er Software, Buyer System, or otherwise used by the Supplier in connection with this Contract;</w:t>
      </w:r>
    </w:p>
    <w:p w14:paraId="12F65759" w14:textId="04177A5F" w:rsidR="00A95B78" w:rsidRDefault="00E50EE7">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minimise any disruption to the Services and the ICT </w:t>
      </w:r>
      <w:r w:rsidR="0002016D">
        <w:rPr>
          <w:rFonts w:ascii="Arial" w:eastAsia="Arial" w:hAnsi="Arial" w:cs="Arial"/>
          <w:color w:val="000000"/>
          <w:sz w:val="24"/>
          <w:szCs w:val="24"/>
        </w:rPr>
        <w:t>Environment and</w:t>
      </w:r>
      <w:r>
        <w:rPr>
          <w:rFonts w:ascii="Arial" w:eastAsia="Arial" w:hAnsi="Arial" w:cs="Arial"/>
          <w:color w:val="000000"/>
          <w:sz w:val="24"/>
          <w:szCs w:val="24"/>
        </w:rPr>
        <w:t>/or the Buyer's operations when providing the Deliverables;</w:t>
      </w:r>
    </w:p>
    <w:p w14:paraId="0F81A689" w14:textId="77777777" w:rsidR="00A95B78" w:rsidRDefault="00E50EE7">
      <w:pPr>
        <w:keepNext/>
        <w:numPr>
          <w:ilvl w:val="0"/>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Standards and Quality Requirements</w:t>
      </w:r>
    </w:p>
    <w:p w14:paraId="7BDE87E5" w14:textId="77777777" w:rsidR="00A95B78" w:rsidRDefault="00E50EE7">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 xml:space="preserve">The Supplier shall develop, in the timescales specified in the Order Form, quality plans that ensure that all aspects of the Deliverables are the subject </w:t>
      </w:r>
      <w:r>
        <w:rPr>
          <w:rFonts w:ascii="Arial" w:eastAsia="Arial" w:hAnsi="Arial" w:cs="Arial"/>
          <w:color w:val="000000"/>
          <w:sz w:val="24"/>
          <w:szCs w:val="24"/>
        </w:rPr>
        <w:lastRenderedPageBreak/>
        <w:t>of quality management systems and are consistent with BS EN ISO 900</w:t>
      </w:r>
      <w:r>
        <w:rPr>
          <w:rFonts w:ascii="Arial" w:eastAsia="Arial" w:hAnsi="Arial" w:cs="Arial"/>
          <w:color w:val="000000"/>
          <w:sz w:val="24"/>
          <w:szCs w:val="24"/>
        </w:rPr>
        <w:t>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231049E3" w14:textId="77777777" w:rsidR="00A95B78" w:rsidRDefault="00E50EE7">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seek Approval from the Buyer (not be unreasonably withheld or delayed) of the Quality Plans before implementing them. Approval shall not </w:t>
      </w:r>
      <w:r>
        <w:rPr>
          <w:rFonts w:ascii="Arial" w:eastAsia="Arial" w:hAnsi="Arial" w:cs="Arial"/>
          <w:color w:val="000000"/>
          <w:sz w:val="24"/>
          <w:szCs w:val="24"/>
        </w:rPr>
        <w:t>act as an endorsement of the Quality Plans and shall not relieve the Supplier of its responsibility for ensuring that the Deliverables are provided to the standard required by this Contract.</w:t>
      </w:r>
    </w:p>
    <w:p w14:paraId="42EF604F" w14:textId="77777777" w:rsidR="00A95B78" w:rsidRDefault="00E50EE7">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w:t>
      </w:r>
      <w:r>
        <w:rPr>
          <w:rFonts w:ascii="Arial" w:eastAsia="Arial" w:hAnsi="Arial" w:cs="Arial"/>
          <w:color w:val="000000"/>
          <w:sz w:val="24"/>
          <w:szCs w:val="24"/>
        </w:rPr>
        <w:t>rovide all Deliverables in accordance with the Quality Plans.</w:t>
      </w:r>
    </w:p>
    <w:p w14:paraId="744E7E2E" w14:textId="77777777" w:rsidR="00A95B78" w:rsidRDefault="00E50EE7">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w:t>
      </w:r>
      <w:r>
        <w:rPr>
          <w:rFonts w:ascii="Calibri" w:eastAsia="Calibri" w:hAnsi="Calibri" w:cs="Calibri"/>
        </w:rPr>
        <w:t>-</w:t>
      </w:r>
      <w:r>
        <w:rPr>
          <w:rFonts w:ascii="Arial" w:eastAsia="Arial" w:hAnsi="Arial" w:cs="Arial"/>
          <w:color w:val="000000"/>
          <w:sz w:val="24"/>
          <w:szCs w:val="24"/>
        </w:rPr>
        <w:t>Off Contract Period:</w:t>
      </w:r>
    </w:p>
    <w:p w14:paraId="024B8F7E" w14:textId="77777777" w:rsidR="00A95B78" w:rsidRDefault="00E50EE7">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w:t>
      </w:r>
      <w:r>
        <w:rPr>
          <w:rFonts w:ascii="Arial" w:eastAsia="Arial" w:hAnsi="Arial" w:cs="Arial"/>
          <w:color w:val="000000"/>
          <w:sz w:val="24"/>
          <w:szCs w:val="24"/>
        </w:rPr>
        <w:t>cordance with this Contract;</w:t>
      </w:r>
    </w:p>
    <w:p w14:paraId="27CC9417" w14:textId="77777777" w:rsidR="00A95B78" w:rsidRDefault="00E50EE7">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14:paraId="6E59FC7D" w14:textId="77777777" w:rsidR="00A95B78" w:rsidRDefault="00E50EE7">
      <w:pPr>
        <w:numPr>
          <w:ilvl w:val="2"/>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obey all lawful instructions and reasonable directions of the Buyer (including, if </w:t>
      </w:r>
      <w:proofErr w:type="gramStart"/>
      <w:r>
        <w:rPr>
          <w:rFonts w:ascii="Arial" w:eastAsia="Arial" w:hAnsi="Arial" w:cs="Arial"/>
          <w:color w:val="000000"/>
          <w:sz w:val="24"/>
          <w:szCs w:val="24"/>
        </w:rPr>
        <w:t>so</w:t>
      </w:r>
      <w:proofErr w:type="gramEnd"/>
      <w:r>
        <w:rPr>
          <w:rFonts w:ascii="Arial" w:eastAsia="Arial" w:hAnsi="Arial" w:cs="Arial"/>
          <w:color w:val="000000"/>
          <w:sz w:val="24"/>
          <w:szCs w:val="24"/>
        </w:rPr>
        <w:t xml:space="preserve"> required by the Buyer, the ICT Policy) and provide the Deliverables to the reasonable satisfaction of the Buyer.</w:t>
      </w:r>
    </w:p>
    <w:p w14:paraId="0D3838DB" w14:textId="77777777" w:rsidR="00A95B78" w:rsidRDefault="00E50EE7">
      <w:pPr>
        <w:numPr>
          <w:ilvl w:val="0"/>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14:paraId="40E9DD56" w14:textId="77777777" w:rsidR="00A95B78" w:rsidRDefault="00E50EE7">
      <w:pPr>
        <w:numPr>
          <w:ilvl w:val="1"/>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allow any auditor access to </w:t>
      </w:r>
      <w:r>
        <w:rPr>
          <w:rFonts w:ascii="Arial" w:eastAsia="Arial" w:hAnsi="Arial" w:cs="Arial"/>
          <w:color w:val="000000"/>
          <w:sz w:val="24"/>
          <w:szCs w:val="24"/>
        </w:rPr>
        <w:t>the Supplier premises to:</w:t>
      </w:r>
    </w:p>
    <w:p w14:paraId="66DCF36C" w14:textId="77777777" w:rsidR="00A95B78" w:rsidRDefault="00E50EE7">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14:paraId="45736581" w14:textId="77777777" w:rsidR="00A95B78" w:rsidRDefault="00E50EE7">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14:paraId="7709D595" w14:textId="77777777" w:rsidR="00A95B78" w:rsidRDefault="00E50EE7">
      <w:pPr>
        <w:numPr>
          <w:ilvl w:val="2"/>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14:paraId="4F53BF85" w14:textId="77777777" w:rsidR="00A95B78" w:rsidRDefault="00E50EE7">
      <w:pPr>
        <w:keepNext/>
        <w:numPr>
          <w:ilvl w:val="0"/>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5" w:name="_heading=h.1pxezwc" w:colFirst="0" w:colLast="0"/>
      <w:bookmarkEnd w:id="5"/>
      <w:r>
        <w:rPr>
          <w:rFonts w:ascii="Arial" w:eastAsia="Arial" w:hAnsi="Arial" w:cs="Arial"/>
          <w:b/>
          <w:color w:val="000000"/>
          <w:sz w:val="24"/>
          <w:szCs w:val="24"/>
        </w:rPr>
        <w:t xml:space="preserve">Maintenance </w:t>
      </w:r>
      <w:r>
        <w:rPr>
          <w:rFonts w:ascii="Arial" w:eastAsia="Arial" w:hAnsi="Arial" w:cs="Arial"/>
          <w:b/>
          <w:color w:val="000000"/>
          <w:sz w:val="24"/>
          <w:szCs w:val="24"/>
        </w:rPr>
        <w:t>of the ICT Environment</w:t>
      </w:r>
    </w:p>
    <w:p w14:paraId="5AE73E09" w14:textId="77777777" w:rsidR="00A95B78" w:rsidRDefault="00E50EE7">
      <w:pPr>
        <w:numPr>
          <w:ilvl w:val="1"/>
          <w:numId w:val="4"/>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w:t>
      </w:r>
      <w:r>
        <w:rPr>
          <w:rFonts w:ascii="Arial" w:eastAsia="Arial" w:hAnsi="Arial" w:cs="Arial"/>
          <w:color w:val="000000"/>
          <w:sz w:val="24"/>
          <w:szCs w:val="24"/>
        </w:rPr>
        <w:t>nd instructions specified by the Buyer.</w:t>
      </w:r>
    </w:p>
    <w:p w14:paraId="7443CE9C" w14:textId="77777777" w:rsidR="00A95B78" w:rsidRDefault="00E50EE7">
      <w:pPr>
        <w:numPr>
          <w:ilvl w:val="1"/>
          <w:numId w:val="4"/>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14:paraId="685A33BA" w14:textId="77777777" w:rsidR="00A95B78" w:rsidRDefault="00E50EE7">
      <w:pPr>
        <w:numPr>
          <w:ilvl w:val="1"/>
          <w:numId w:val="4"/>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w:t>
      </w:r>
      <w:r>
        <w:rPr>
          <w:rFonts w:ascii="Arial" w:eastAsia="Arial" w:hAnsi="Arial" w:cs="Arial"/>
          <w:color w:val="000000"/>
          <w:sz w:val="24"/>
          <w:szCs w:val="24"/>
        </w:rPr>
        <w:t>shall give as much notice as is reasonably practicable to the Buyer prior to carrying out any Emergency Maintenance.</w:t>
      </w:r>
    </w:p>
    <w:p w14:paraId="677F468D" w14:textId="77777777" w:rsidR="00A95B78" w:rsidRDefault="00E50EE7">
      <w:pPr>
        <w:numPr>
          <w:ilvl w:val="1"/>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carry out any necessary maintenance (whether Permitted Maintenance or Emergency Maintenance) where it reasonably suspect</w:t>
      </w:r>
      <w:r>
        <w:rPr>
          <w:rFonts w:ascii="Arial" w:eastAsia="Arial" w:hAnsi="Arial" w:cs="Arial"/>
          <w:color w:val="000000"/>
          <w:sz w:val="24"/>
          <w:szCs w:val="24"/>
        </w:rPr>
        <w:t>s that the ICT Environment and/or the Services or any part thereof has or may have developed a fault. Any such maintenance shall be carried out in such a manner and at such times so as to avoid (or where this is not possible so as to minimise) disruption t</w:t>
      </w:r>
      <w:r>
        <w:rPr>
          <w:rFonts w:ascii="Arial" w:eastAsia="Arial" w:hAnsi="Arial" w:cs="Arial"/>
          <w:color w:val="000000"/>
          <w:sz w:val="24"/>
          <w:szCs w:val="24"/>
        </w:rPr>
        <w:t>o the ICT Environment and the provision of the Deliverables.</w:t>
      </w:r>
    </w:p>
    <w:p w14:paraId="18C28337" w14:textId="77777777" w:rsidR="00A95B78" w:rsidRDefault="00E50EE7">
      <w:pPr>
        <w:keepNext/>
        <w:numPr>
          <w:ilvl w:val="0"/>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Intellectual Property Rights in ICT</w:t>
      </w:r>
    </w:p>
    <w:p w14:paraId="79308F59" w14:textId="77777777" w:rsidR="00A95B78" w:rsidRDefault="00E50EE7">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7" w:name="_heading=h.tyjcwt" w:colFirst="0" w:colLast="0"/>
      <w:bookmarkEnd w:id="7"/>
      <w:r>
        <w:rPr>
          <w:rFonts w:ascii="Arial" w:eastAsia="Arial" w:hAnsi="Arial" w:cs="Arial"/>
          <w:b/>
          <w:color w:val="000000"/>
          <w:sz w:val="24"/>
          <w:szCs w:val="24"/>
        </w:rPr>
        <w:t xml:space="preserve">Assignments granted by the Supplier: Specially Written Software </w:t>
      </w:r>
    </w:p>
    <w:p w14:paraId="56F83647" w14:textId="77777777" w:rsidR="00A95B78" w:rsidRDefault="00E50EE7">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8" w:name="_heading=h.3dy6vkm" w:colFirst="0" w:colLast="0"/>
      <w:bookmarkEnd w:id="8"/>
      <w:r>
        <w:rPr>
          <w:rFonts w:ascii="Arial" w:eastAsia="Arial" w:hAnsi="Arial" w:cs="Arial"/>
          <w:color w:val="000000"/>
          <w:sz w:val="24"/>
          <w:szCs w:val="24"/>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rFonts w:ascii="Arial" w:eastAsia="Arial" w:hAnsi="Arial" w:cs="Arial"/>
          <w:color w:val="000000"/>
          <w:sz w:val="24"/>
          <w:szCs w:val="24"/>
        </w:rPr>
        <w:t>Software together with and including:</w:t>
      </w:r>
    </w:p>
    <w:p w14:paraId="0B471FD5" w14:textId="77777777" w:rsidR="00A95B78" w:rsidRDefault="00E50EE7">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heading=h.1t3h5sf" w:colFirst="0" w:colLast="0"/>
      <w:bookmarkEnd w:id="9"/>
      <w:r>
        <w:rPr>
          <w:rFonts w:ascii="Arial" w:eastAsia="Arial" w:hAnsi="Arial" w:cs="Arial"/>
          <w:color w:val="000000"/>
          <w:sz w:val="24"/>
          <w:szCs w:val="24"/>
        </w:rPr>
        <w:t>the Documentation, Source Code and the Object Code of the Specially Written Software; and</w:t>
      </w:r>
    </w:p>
    <w:p w14:paraId="429CE048" w14:textId="77777777" w:rsidR="00A95B78" w:rsidRDefault="00E50EE7">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heading=h.4d34og8" w:colFirst="0" w:colLast="0"/>
      <w:bookmarkEnd w:id="10"/>
      <w:r>
        <w:rPr>
          <w:rFonts w:ascii="Arial" w:eastAsia="Arial" w:hAnsi="Arial" w:cs="Arial"/>
          <w:color w:val="000000"/>
          <w:sz w:val="24"/>
          <w:szCs w:val="24"/>
        </w:rPr>
        <w:t>all build instructions, test instructions, test scripts, test data, operating instructions and other documents and tools necessa</w:t>
      </w:r>
      <w:r>
        <w:rPr>
          <w:rFonts w:ascii="Arial" w:eastAsia="Arial" w:hAnsi="Arial" w:cs="Arial"/>
          <w:color w:val="000000"/>
          <w:sz w:val="24"/>
          <w:szCs w:val="24"/>
        </w:rPr>
        <w:t>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175502F3" w14:textId="77777777" w:rsidR="00A95B78" w:rsidRDefault="00E50EE7">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335EE11F" w14:textId="77777777" w:rsidR="00A95B78" w:rsidRDefault="00E50EE7">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inform the Buyer of all Specially Written Software or New IPRs that are a modification, customisation, conf</w:t>
      </w:r>
      <w:r>
        <w:rPr>
          <w:rFonts w:ascii="Arial" w:eastAsia="Arial" w:hAnsi="Arial" w:cs="Arial"/>
          <w:color w:val="000000"/>
          <w:sz w:val="24"/>
          <w:szCs w:val="24"/>
        </w:rPr>
        <w:t xml:space="preserve">iguration or enhancement to any COTS Software; </w:t>
      </w:r>
    </w:p>
    <w:p w14:paraId="59EF289E" w14:textId="69D7BE3F" w:rsidR="00A95B78" w:rsidRDefault="00E50EE7">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1" w:name="_heading=h.2s8eyo1" w:colFirst="0" w:colLast="0"/>
      <w:bookmarkEnd w:id="11"/>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w:t>
      </w:r>
      <w:r>
        <w:rPr>
          <w:rFonts w:ascii="Arial" w:eastAsia="Arial" w:hAnsi="Arial" w:cs="Arial"/>
          <w:color w:val="000000"/>
          <w:sz w:val="24"/>
          <w:szCs w:val="24"/>
        </w:rPr>
        <w:t>pporting Materials within seven days of completion or, if a relevant Milestone has been identified in</w:t>
      </w:r>
      <w:r>
        <w:rPr>
          <w:rFonts w:ascii="Arial" w:eastAsia="Arial" w:hAnsi="Arial" w:cs="Arial"/>
          <w:color w:val="000000"/>
          <w:sz w:val="26"/>
          <w:szCs w:val="26"/>
        </w:rPr>
        <w:t xml:space="preserve"> </w:t>
      </w:r>
      <w:r>
        <w:rPr>
          <w:rFonts w:ascii="Arial" w:eastAsia="Arial" w:hAnsi="Arial" w:cs="Arial"/>
          <w:sz w:val="24"/>
          <w:szCs w:val="24"/>
        </w:rPr>
        <w:t>a Mobilisation</w:t>
      </w:r>
      <w:r>
        <w:t xml:space="preserve"> </w:t>
      </w:r>
      <w:r>
        <w:rPr>
          <w:rFonts w:ascii="Arial" w:eastAsia="Arial" w:hAnsi="Arial" w:cs="Arial"/>
          <w:color w:val="000000"/>
          <w:sz w:val="24"/>
          <w:szCs w:val="24"/>
        </w:rPr>
        <w:t>Plan, Achievement of that Milestone and shall provide updates of them promptly following each new release of the Specially Written Sof</w:t>
      </w:r>
      <w:r>
        <w:rPr>
          <w:rFonts w:ascii="Arial" w:eastAsia="Arial" w:hAnsi="Arial" w:cs="Arial"/>
          <w:color w:val="000000"/>
          <w:sz w:val="24"/>
          <w:szCs w:val="24"/>
        </w:rPr>
        <w:t>tware, in each case on media that is reasonably acceptable to the Buyer and the Buyer shall become the owner of such media upon receipt; and</w:t>
      </w:r>
    </w:p>
    <w:p w14:paraId="46F624BE" w14:textId="77777777" w:rsidR="00A95B78" w:rsidRDefault="00E50EE7">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Third Party IPRs which are embedded or which are an integral part of the Specially Written Software or New IPR and the Supplier hereby grant</w:t>
      </w:r>
      <w:r>
        <w:rPr>
          <w:rFonts w:ascii="Arial" w:eastAsia="Arial" w:hAnsi="Arial" w:cs="Arial"/>
          <w:color w:val="000000"/>
          <w:sz w:val="24"/>
          <w:szCs w:val="24"/>
        </w:rPr>
        <w:t>s to the Buyer and shall procure that any relevant third party licensor shall grant to the Buyer a perpetual, irrevocable, non-exclusive, assignable, royalty-</w:t>
      </w:r>
      <w:r>
        <w:rPr>
          <w:rFonts w:ascii="Arial" w:eastAsia="Arial" w:hAnsi="Arial" w:cs="Arial"/>
          <w:color w:val="000000"/>
          <w:sz w:val="24"/>
          <w:szCs w:val="24"/>
        </w:rPr>
        <w:lastRenderedPageBreak/>
        <w:t>free licence to use, sub-license and/or commercially exploit such Supplier’s Existing IPRs and Thi</w:t>
      </w:r>
      <w:r>
        <w:rPr>
          <w:rFonts w:ascii="Arial" w:eastAsia="Arial" w:hAnsi="Arial" w:cs="Arial"/>
          <w:color w:val="000000"/>
          <w:sz w:val="24"/>
          <w:szCs w:val="24"/>
        </w:rPr>
        <w:t>rd Party IPRs to the extent that it is necessary to enable the Buyer to obtain the full benefits of ownership of the Specially Written Software and New IPRs.</w:t>
      </w:r>
    </w:p>
    <w:p w14:paraId="6BEC63B7" w14:textId="77777777" w:rsidR="00A95B78" w:rsidRDefault="00E50EE7">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w:t>
      </w:r>
      <w:r>
        <w:rPr>
          <w:rFonts w:ascii="Arial" w:eastAsia="Arial" w:hAnsi="Arial" w:cs="Arial"/>
          <w:color w:val="000000"/>
          <w:sz w:val="24"/>
          <w:szCs w:val="24"/>
        </w:rPr>
        <w:t xml:space="preserve"> in the Specially Written Software and New IPRs are properly transferred to the Buyer.</w:t>
      </w:r>
    </w:p>
    <w:p w14:paraId="66BA4363" w14:textId="77777777" w:rsidR="00A95B78" w:rsidRDefault="00E50EE7">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2" w:name="_heading=h.17dp8vu" w:colFirst="0" w:colLast="0"/>
      <w:bookmarkEnd w:id="12"/>
      <w:r>
        <w:rPr>
          <w:rFonts w:ascii="Arial" w:eastAsia="Arial" w:hAnsi="Arial" w:cs="Arial"/>
          <w:b/>
          <w:color w:val="000000"/>
          <w:sz w:val="24"/>
          <w:szCs w:val="24"/>
        </w:rPr>
        <w:t>Licences for non-COTS IPR from the Supplier and third parties to the Buyer</w:t>
      </w:r>
    </w:p>
    <w:p w14:paraId="12B819FD" w14:textId="77777777" w:rsidR="00A95B78" w:rsidRDefault="00E50EE7">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3" w:name="_heading=h.3rdcrjn" w:colFirst="0" w:colLast="0"/>
      <w:bookmarkEnd w:id="13"/>
      <w:r>
        <w:rPr>
          <w:rFonts w:ascii="Arial" w:eastAsia="Arial" w:hAnsi="Arial" w:cs="Arial"/>
          <w:color w:val="000000"/>
          <w:sz w:val="24"/>
          <w:szCs w:val="24"/>
        </w:rPr>
        <w:t xml:space="preserve">Unless the Buyer gives its </w:t>
      </w:r>
      <w:proofErr w:type="gramStart"/>
      <w:r>
        <w:rPr>
          <w:rFonts w:ascii="Arial" w:eastAsia="Arial" w:hAnsi="Arial" w:cs="Arial"/>
          <w:color w:val="000000"/>
          <w:sz w:val="24"/>
          <w:szCs w:val="24"/>
        </w:rPr>
        <w:t>Approval</w:t>
      </w:r>
      <w:proofErr w:type="gramEnd"/>
      <w:r>
        <w:rPr>
          <w:rFonts w:ascii="Arial" w:eastAsia="Arial" w:hAnsi="Arial" w:cs="Arial"/>
          <w:color w:val="000000"/>
          <w:sz w:val="24"/>
          <w:szCs w:val="24"/>
        </w:rPr>
        <w:t xml:space="preserve"> the Supplier must not use any:</w:t>
      </w:r>
    </w:p>
    <w:p w14:paraId="3BC9BD67" w14:textId="77777777" w:rsidR="00A95B78" w:rsidRDefault="00E50EE7">
      <w:pPr>
        <w:numPr>
          <w:ilvl w:val="0"/>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14:paraId="4573DEA0" w14:textId="77777777" w:rsidR="00A95B78" w:rsidRDefault="00E50EE7">
      <w:pPr>
        <w:numPr>
          <w:ilvl w:val="0"/>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09308189" w14:textId="77777777" w:rsidR="00A95B78" w:rsidRDefault="00E50EE7">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Buyer Approves the use of the Supplier’s Existing IPR that is not COTS Software the Supplier shall grants to the Buyer a perpetual, royalty-free and</w:t>
      </w:r>
      <w:r>
        <w:rPr>
          <w:rFonts w:ascii="Arial" w:eastAsia="Arial" w:hAnsi="Arial" w:cs="Arial"/>
          <w:color w:val="000000"/>
          <w:sz w:val="24"/>
          <w:szCs w:val="24"/>
        </w:rPr>
        <w:t xml:space="preserve"> non-exclusive licence to use adapt, and sub-license the same for any purpose relating to the Deliverables (or substantially equivalent deliverables) or for any purpose relating to the exercise of the Buyer’s (or, if the Buyer is a Central Government Body,</w:t>
      </w:r>
      <w:r>
        <w:rPr>
          <w:rFonts w:ascii="Arial" w:eastAsia="Arial" w:hAnsi="Arial" w:cs="Arial"/>
          <w:color w:val="000000"/>
          <w:sz w:val="24"/>
          <w:szCs w:val="24"/>
        </w:rPr>
        <w:t xml:space="preserve"> any other Central Government Body’s) business or function including  the right to load, execute, 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 xml:space="preserve">for the Call Off Contract </w:t>
      </w:r>
      <w:r>
        <w:rPr>
          <w:rFonts w:ascii="Arial" w:eastAsia="Arial" w:hAnsi="Arial" w:cs="Arial"/>
          <w:color w:val="000000"/>
          <w:sz w:val="24"/>
          <w:szCs w:val="24"/>
        </w:rPr>
        <w:t>Period and after expiry of the Contract to the extent necessary to ensure continuity of service and an effective transition of Services to a Replacement Supplier.</w:t>
      </w:r>
    </w:p>
    <w:p w14:paraId="24E61D58" w14:textId="77777777" w:rsidR="00A95B78" w:rsidRDefault="00E50EE7">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Where the Buyer Approves the use of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that is not COTS Software the Suppli</w:t>
      </w:r>
      <w:r>
        <w:rPr>
          <w:rFonts w:ascii="Arial" w:eastAsia="Arial" w:hAnsi="Arial" w:cs="Arial"/>
          <w:color w:val="000000"/>
          <w:sz w:val="24"/>
          <w:szCs w:val="24"/>
        </w:rPr>
        <w:t xml:space="preserve">er shall procure that the owners or the authorised licensors of any such Software grant a direct licence to the Buyer on terms at least equivalent to those set out in Paragraph 9.2.2. If the Supplier cannot obtain such a licence for the </w:t>
      </w:r>
      <w:proofErr w:type="gramStart"/>
      <w:r>
        <w:rPr>
          <w:rFonts w:ascii="Arial" w:eastAsia="Arial" w:hAnsi="Arial" w:cs="Arial"/>
          <w:color w:val="000000"/>
          <w:sz w:val="24"/>
          <w:szCs w:val="24"/>
        </w:rPr>
        <w:t>Buyer</w:t>
      </w:r>
      <w:proofErr w:type="gramEnd"/>
      <w:r>
        <w:rPr>
          <w:rFonts w:ascii="Arial" w:eastAsia="Arial" w:hAnsi="Arial" w:cs="Arial"/>
          <w:color w:val="000000"/>
          <w:sz w:val="24"/>
          <w:szCs w:val="24"/>
        </w:rPr>
        <w:t xml:space="preserve"> it shall:</w:t>
      </w:r>
    </w:p>
    <w:p w14:paraId="2B0071C4" w14:textId="77777777" w:rsidR="00A95B78" w:rsidRDefault="00E50EE7">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14:paraId="4B1939E7" w14:textId="77777777" w:rsidR="00A95B78" w:rsidRDefault="00E50EE7">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only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Buyer A</w:t>
      </w:r>
      <w:r>
        <w:rPr>
          <w:rFonts w:ascii="Arial" w:eastAsia="Arial" w:hAnsi="Arial" w:cs="Arial"/>
          <w:color w:val="000000"/>
          <w:sz w:val="24"/>
          <w:szCs w:val="24"/>
        </w:rPr>
        <w:t>pproves the terms of the licence from the relevant third party.</w:t>
      </w:r>
    </w:p>
    <w:p w14:paraId="21CF3A9F" w14:textId="77777777" w:rsidR="00A95B78" w:rsidRDefault="00E50EE7">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is unable to provide a license to the Supplier’s Existing IPR in accordance with Paragraph 9.2.2 above, it must meet the requirement by making use of COTS Software or Specia</w:t>
      </w:r>
      <w:r>
        <w:rPr>
          <w:rFonts w:ascii="Arial" w:eastAsia="Arial" w:hAnsi="Arial" w:cs="Arial"/>
          <w:color w:val="000000"/>
          <w:sz w:val="24"/>
          <w:szCs w:val="24"/>
        </w:rPr>
        <w:t xml:space="preserve">lly Written Software.  </w:t>
      </w:r>
    </w:p>
    <w:p w14:paraId="2608A83A" w14:textId="77777777" w:rsidR="00A95B78" w:rsidRDefault="00E50EE7">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5" w:name="_heading=h.147n2zr" w:colFirst="0" w:colLast="0"/>
      <w:bookmarkEnd w:id="15"/>
      <w:r>
        <w:rPr>
          <w:rFonts w:ascii="Arial" w:eastAsia="Arial" w:hAnsi="Arial" w:cs="Arial"/>
          <w:color w:val="000000"/>
          <w:sz w:val="24"/>
          <w:szCs w:val="24"/>
        </w:rPr>
        <w:lastRenderedPageBreak/>
        <w:t xml:space="preserve">The Supplier may terminate a licence granted under paragraph 9.2.1 by giving at least thirty (30) days’ </w:t>
      </w:r>
      <w:proofErr w:type="gramStart"/>
      <w:r>
        <w:rPr>
          <w:rFonts w:ascii="Arial" w:eastAsia="Arial" w:hAnsi="Arial" w:cs="Arial"/>
          <w:color w:val="000000"/>
          <w:sz w:val="24"/>
          <w:szCs w:val="24"/>
        </w:rPr>
        <w:t>notice</w:t>
      </w:r>
      <w:proofErr w:type="gramEnd"/>
      <w:r>
        <w:rPr>
          <w:rFonts w:ascii="Arial" w:eastAsia="Arial" w:hAnsi="Arial" w:cs="Arial"/>
          <w:color w:val="000000"/>
          <w:sz w:val="24"/>
          <w:szCs w:val="24"/>
        </w:rPr>
        <w:t xml:space="preserve"> in writing if there is an Authority Cause which constitutes a material Default which, if capable of remedy, is not remedi</w:t>
      </w:r>
      <w:r>
        <w:rPr>
          <w:rFonts w:ascii="Arial" w:eastAsia="Arial" w:hAnsi="Arial" w:cs="Arial"/>
          <w:color w:val="000000"/>
          <w:sz w:val="24"/>
          <w:szCs w:val="24"/>
        </w:rPr>
        <w:t>ed within twenty (20) Working Days after the Supplier gives the Buyer written notice specifying the breach and requiring its remedy.</w:t>
      </w:r>
    </w:p>
    <w:p w14:paraId="352A70F8" w14:textId="77777777" w:rsidR="00A95B78" w:rsidRDefault="00E50EE7">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6" w:name="_heading=h.35nkun2" w:colFirst="0" w:colLast="0"/>
      <w:bookmarkEnd w:id="16"/>
      <w:r>
        <w:rPr>
          <w:rFonts w:ascii="Arial" w:eastAsia="Arial" w:hAnsi="Arial" w:cs="Arial"/>
          <w:b/>
          <w:color w:val="000000"/>
          <w:sz w:val="24"/>
          <w:szCs w:val="24"/>
        </w:rPr>
        <w:t>Licenses for COTS Software by the Supplier and third parties to the Buyer</w:t>
      </w:r>
    </w:p>
    <w:p w14:paraId="383CA0E7" w14:textId="77777777" w:rsidR="00A95B78" w:rsidRDefault="00E50EE7">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w:t>
      </w:r>
      <w:r>
        <w:rPr>
          <w:rFonts w:ascii="Arial" w:eastAsia="Arial" w:hAnsi="Arial" w:cs="Arial"/>
          <w:color w:val="000000"/>
          <w:sz w:val="24"/>
          <w:szCs w:val="24"/>
        </w:rPr>
        <w:t>cially available.</w:t>
      </w:r>
    </w:p>
    <w:p w14:paraId="08F58A59" w14:textId="77777777" w:rsidR="00A95B78" w:rsidRDefault="00E50EE7">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w:t>
      </w:r>
      <w:r>
        <w:rPr>
          <w:rFonts w:ascii="Arial" w:eastAsia="Arial" w:hAnsi="Arial" w:cs="Arial"/>
          <w:color w:val="000000"/>
          <w:sz w:val="24"/>
          <w:szCs w:val="24"/>
        </w:rPr>
        <w:t>lly available.</w:t>
      </w:r>
    </w:p>
    <w:p w14:paraId="4EC9364C" w14:textId="77777777" w:rsidR="00A95B78" w:rsidRDefault="00E50EE7">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a third party is the owner of COTS Software licensed in accordance with this Paragraph 9.3 the Supplier shall support the Replacement Supplier to make arrangements with the owner or authorised </w:t>
      </w:r>
      <w:r>
        <w:rPr>
          <w:rFonts w:ascii="Arial" w:eastAsia="Arial" w:hAnsi="Arial" w:cs="Arial"/>
          <w:sz w:val="24"/>
          <w:szCs w:val="24"/>
        </w:rPr>
        <w:t>licensee</w:t>
      </w:r>
      <w:r>
        <w:rPr>
          <w:rFonts w:ascii="Arial" w:eastAsia="Arial" w:hAnsi="Arial" w:cs="Arial"/>
          <w:color w:val="000000"/>
          <w:sz w:val="24"/>
          <w:szCs w:val="24"/>
        </w:rPr>
        <w:t xml:space="preserve"> to renew the license at a price and on terms no </w:t>
      </w:r>
      <w:r>
        <w:rPr>
          <w:rFonts w:ascii="Arial" w:eastAsia="Arial" w:hAnsi="Arial" w:cs="Arial"/>
          <w:color w:val="000000"/>
          <w:sz w:val="24"/>
          <w:szCs w:val="24"/>
        </w:rPr>
        <w:t>less favourable than those standard commercial terms on which such software is usually made commercially available.</w:t>
      </w:r>
    </w:p>
    <w:p w14:paraId="1834E3C5" w14:textId="77777777" w:rsidR="00A95B78" w:rsidRDefault="00E50EE7">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14:paraId="4012AE18" w14:textId="77777777" w:rsidR="00A95B78" w:rsidRDefault="00E50EE7">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w:t>
      </w:r>
      <w:r>
        <w:rPr>
          <w:rFonts w:ascii="Arial" w:eastAsia="Arial" w:hAnsi="Arial" w:cs="Arial"/>
          <w:color w:val="000000"/>
          <w:sz w:val="24"/>
          <w:szCs w:val="24"/>
        </w:rPr>
        <w:t>ill no longer be maintained or supported by the developer; or</w:t>
      </w:r>
    </w:p>
    <w:p w14:paraId="27ADAB08" w14:textId="77777777" w:rsidR="00A95B78" w:rsidRDefault="00E50EE7">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will no longer be made commercially </w:t>
      </w:r>
      <w:proofErr w:type="gramStart"/>
      <w:r>
        <w:rPr>
          <w:rFonts w:ascii="Arial" w:eastAsia="Arial" w:hAnsi="Arial" w:cs="Arial"/>
          <w:color w:val="000000"/>
          <w:sz w:val="24"/>
          <w:szCs w:val="24"/>
        </w:rPr>
        <w:t>available</w:t>
      </w:r>
      <w:proofErr w:type="gramEnd"/>
    </w:p>
    <w:p w14:paraId="4C87235A" w14:textId="77777777" w:rsidR="00A95B78" w:rsidRDefault="00E50EE7">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7" w:name="_heading=h.3o7alnk" w:colFirst="0" w:colLast="0"/>
      <w:bookmarkEnd w:id="17"/>
      <w:r>
        <w:rPr>
          <w:rFonts w:ascii="Arial" w:eastAsia="Arial" w:hAnsi="Arial" w:cs="Arial"/>
          <w:b/>
          <w:color w:val="000000"/>
          <w:sz w:val="24"/>
          <w:szCs w:val="24"/>
        </w:rPr>
        <w:t>Buyer’s right to assign/novate licences</w:t>
      </w:r>
    </w:p>
    <w:p w14:paraId="77641E8A" w14:textId="77777777" w:rsidR="00A95B78" w:rsidRDefault="00E50EE7">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8" w:name="_heading=h.1ksv4uv" w:colFirst="0" w:colLast="0"/>
      <w:bookmarkEnd w:id="18"/>
      <w:r>
        <w:rPr>
          <w:rFonts w:ascii="Arial" w:eastAsia="Arial" w:hAnsi="Arial" w:cs="Arial"/>
          <w:color w:val="000000"/>
          <w:sz w:val="24"/>
          <w:szCs w:val="24"/>
        </w:rPr>
        <w:t>The Buyer may assign, novate or otherwise transfer its rights and obligations under the licences granted pursuant to paragraph 9.2 (to:</w:t>
      </w:r>
    </w:p>
    <w:p w14:paraId="56F49515" w14:textId="77777777" w:rsidR="00A95B78" w:rsidRDefault="00E50EE7">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14:paraId="000837B3" w14:textId="77777777" w:rsidR="00A95B78" w:rsidRDefault="00E50EE7">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to </w:t>
      </w:r>
      <w:proofErr w:type="spellStart"/>
      <w:r>
        <w:rPr>
          <w:rFonts w:ascii="Arial" w:eastAsia="Arial" w:hAnsi="Arial" w:cs="Arial"/>
          <w:color w:val="000000"/>
          <w:sz w:val="24"/>
          <w:szCs w:val="24"/>
        </w:rPr>
        <w:t>any body</w:t>
      </w:r>
      <w:proofErr w:type="spellEnd"/>
      <w:r>
        <w:rPr>
          <w:rFonts w:ascii="Arial" w:eastAsia="Arial" w:hAnsi="Arial" w:cs="Arial"/>
          <w:color w:val="000000"/>
          <w:sz w:val="24"/>
          <w:szCs w:val="24"/>
        </w:rPr>
        <w:t xml:space="preserve"> (including any private sector body) which performs or carries on any of the fu</w:t>
      </w:r>
      <w:r>
        <w:rPr>
          <w:rFonts w:ascii="Arial" w:eastAsia="Arial" w:hAnsi="Arial" w:cs="Arial"/>
          <w:color w:val="000000"/>
          <w:sz w:val="24"/>
          <w:szCs w:val="24"/>
        </w:rPr>
        <w:t>nctions and/or activities that previously had been performed and/or carried on by the Buyer.</w:t>
      </w:r>
    </w:p>
    <w:p w14:paraId="564D852C" w14:textId="77777777" w:rsidR="00A95B78" w:rsidRDefault="00E50EE7">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9" w:name="_heading=h.44sinio" w:colFirst="0" w:colLast="0"/>
      <w:bookmarkEnd w:id="19"/>
      <w:r>
        <w:rPr>
          <w:rFonts w:ascii="Arial" w:eastAsia="Arial" w:hAnsi="Arial" w:cs="Arial"/>
          <w:color w:val="000000"/>
          <w:sz w:val="24"/>
          <w:szCs w:val="24"/>
        </w:rPr>
        <w:t>If the Buyer ceases to be a Central Government Body, the successor body to the Buyer shall still be entitled to the benefit of the licences granted in paragraph 9.</w:t>
      </w:r>
      <w:r>
        <w:rPr>
          <w:rFonts w:ascii="Arial" w:eastAsia="Arial" w:hAnsi="Arial" w:cs="Arial"/>
          <w:color w:val="000000"/>
          <w:sz w:val="24"/>
          <w:szCs w:val="24"/>
        </w:rPr>
        <w:t>2.</w:t>
      </w:r>
    </w:p>
    <w:p w14:paraId="76FADD32" w14:textId="77777777" w:rsidR="00A95B78" w:rsidRDefault="00E50EE7">
      <w:pPr>
        <w:numPr>
          <w:ilvl w:val="1"/>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20" w:name="_heading=h.32hioqz" w:colFirst="0" w:colLast="0"/>
      <w:bookmarkEnd w:id="20"/>
      <w:r>
        <w:rPr>
          <w:rFonts w:ascii="Arial" w:eastAsia="Arial" w:hAnsi="Arial" w:cs="Arial"/>
          <w:b/>
          <w:color w:val="000000"/>
          <w:sz w:val="24"/>
          <w:szCs w:val="24"/>
        </w:rPr>
        <w:t>Licence granted by the Buyer</w:t>
      </w:r>
    </w:p>
    <w:p w14:paraId="1104CA71" w14:textId="77777777" w:rsidR="00A95B78" w:rsidRDefault="00E50EE7">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1" w:name="_heading=h.z337ya" w:colFirst="0" w:colLast="0"/>
      <w:bookmarkEnd w:id="21"/>
      <w:r>
        <w:rPr>
          <w:rFonts w:ascii="Arial" w:eastAsia="Arial" w:hAnsi="Arial" w:cs="Arial"/>
          <w:color w:val="000000"/>
          <w:sz w:val="24"/>
          <w:szCs w:val="24"/>
        </w:rPr>
        <w:lastRenderedPageBreak/>
        <w:t>The Buyer grants to the Supplier a royalty-free, non-exclusive, non-transferable licence during the Contract Period to use the Buyer Software and the Specially Written Software solely to the extent necessary for providing th</w:t>
      </w:r>
      <w:r>
        <w:rPr>
          <w:rFonts w:ascii="Arial" w:eastAsia="Arial" w:hAnsi="Arial" w:cs="Arial"/>
          <w:color w:val="000000"/>
          <w:sz w:val="24"/>
          <w:szCs w:val="24"/>
        </w:rPr>
        <w:t xml:space="preserve">e Deliverables in accordance with this Contract, including the right to grant sub-licences to Sub-Contractors provided that any relevant Sub-Contractor has entered into a confidentiality undertaking with the Supplier on the same terms as set out in Clause </w:t>
      </w:r>
      <w:r>
        <w:rPr>
          <w:rFonts w:ascii="Arial" w:eastAsia="Arial" w:hAnsi="Arial" w:cs="Arial"/>
          <w:color w:val="000000"/>
          <w:sz w:val="24"/>
          <w:szCs w:val="24"/>
        </w:rPr>
        <w:t>1</w:t>
      </w:r>
      <w:r>
        <w:rPr>
          <w:rFonts w:ascii="Arial" w:eastAsia="Arial" w:hAnsi="Arial" w:cs="Arial"/>
          <w:sz w:val="24"/>
          <w:szCs w:val="24"/>
        </w:rPr>
        <w:t>5 of the Core Terms</w:t>
      </w:r>
      <w:r>
        <w:rPr>
          <w:rFonts w:ascii="Arial" w:eastAsia="Arial" w:hAnsi="Arial" w:cs="Arial"/>
          <w:color w:val="000000"/>
          <w:sz w:val="24"/>
          <w:szCs w:val="24"/>
        </w:rPr>
        <w:t xml:space="preserve"> (What you must keep confidential).</w:t>
      </w:r>
    </w:p>
    <w:p w14:paraId="7FD70D84" w14:textId="77777777" w:rsidR="00A95B78" w:rsidRDefault="00E50EE7">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2" w:name="_heading=h.3j2qqm3" w:colFirst="0" w:colLast="0"/>
      <w:bookmarkEnd w:id="22"/>
      <w:proofErr w:type="gramStart"/>
      <w:r>
        <w:rPr>
          <w:rFonts w:ascii="Arial" w:eastAsia="Arial" w:hAnsi="Arial" w:cs="Arial"/>
          <w:b/>
          <w:color w:val="000000"/>
          <w:sz w:val="24"/>
          <w:szCs w:val="24"/>
        </w:rPr>
        <w:t>Open Source</w:t>
      </w:r>
      <w:proofErr w:type="gramEnd"/>
      <w:r>
        <w:rPr>
          <w:rFonts w:ascii="Arial" w:eastAsia="Arial" w:hAnsi="Arial" w:cs="Arial"/>
          <w:b/>
          <w:color w:val="000000"/>
          <w:sz w:val="24"/>
          <w:szCs w:val="24"/>
        </w:rPr>
        <w:t xml:space="preserve"> Publication</w:t>
      </w:r>
    </w:p>
    <w:p w14:paraId="782E7131" w14:textId="77777777" w:rsidR="00A95B78" w:rsidRDefault="00E50EE7">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3" w:name="_heading=h.1y810tw" w:colFirst="0" w:colLast="0"/>
      <w:bookmarkEnd w:id="23"/>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the Supplier shall also pr</w:t>
      </w:r>
      <w:r>
        <w:rPr>
          <w:rFonts w:ascii="Arial" w:eastAsia="Arial" w:hAnsi="Arial" w:cs="Arial"/>
          <w:color w:val="000000"/>
          <w:sz w:val="24"/>
          <w:szCs w:val="24"/>
        </w:rPr>
        <w:t>ovide the converted format to the Buyer) into a format, which is:</w:t>
      </w:r>
    </w:p>
    <w:p w14:paraId="28B968E7" w14:textId="77777777" w:rsidR="00A95B78" w:rsidRDefault="00E50EE7">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14:paraId="6BFA2262" w14:textId="77777777" w:rsidR="00A95B78" w:rsidRDefault="00E50EE7">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14:paraId="7605F9D7" w14:textId="77777777" w:rsidR="00A95B78" w:rsidRDefault="00E50EE7">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4" w:name="_heading=h.4i7ojhp" w:colFirst="0" w:colLast="0"/>
      <w:bookmarkEnd w:id="24"/>
      <w:r>
        <w:rPr>
          <w:rFonts w:ascii="Arial" w:eastAsia="Arial" w:hAnsi="Arial" w:cs="Arial"/>
          <w:color w:val="000000"/>
          <w:sz w:val="24"/>
          <w:szCs w:val="24"/>
        </w:rPr>
        <w:t>and the Buyer may, at its sole discretion, publish the same as Open Source.</w:t>
      </w:r>
    </w:p>
    <w:p w14:paraId="5E4EB134" w14:textId="77777777" w:rsidR="00A95B78" w:rsidRDefault="00E50EE7">
      <w:pPr>
        <w:numPr>
          <w:ilvl w:val="2"/>
          <w:numId w:val="4"/>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5" w:name="_heading=h.2xcytpi" w:colFirst="0" w:colLast="0"/>
      <w:bookmarkEnd w:id="25"/>
      <w:r>
        <w:rPr>
          <w:rFonts w:ascii="Arial" w:eastAsia="Arial" w:hAnsi="Arial" w:cs="Arial"/>
          <w:color w:val="000000"/>
          <w:sz w:val="24"/>
          <w:szCs w:val="24"/>
        </w:rPr>
        <w:t>The Supplier hereby warrants that the Specially Written Software and the New IPR:</w:t>
      </w:r>
    </w:p>
    <w:p w14:paraId="0BF0FAB9" w14:textId="77777777" w:rsidR="00A95B78" w:rsidRDefault="00E50EE7">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are suitable for release as Open Source and that the Supplier has used reasonable endeavours when </w:t>
      </w:r>
      <w:r>
        <w:rPr>
          <w:rFonts w:ascii="Arial" w:eastAsia="Arial" w:hAnsi="Arial" w:cs="Arial"/>
          <w:color w:val="000000"/>
          <w:sz w:val="24"/>
          <w:szCs w:val="24"/>
        </w:rPr>
        <w:t>developing the same to ensure that publication by the Buyer will not enable a third party to use them in any way which could reasonably be foreseen to compromise the operation, running or security of the Specially Written Software, New IPRs or the Buyer Sy</w:t>
      </w:r>
      <w:r>
        <w:rPr>
          <w:rFonts w:ascii="Arial" w:eastAsia="Arial" w:hAnsi="Arial" w:cs="Arial"/>
          <w:color w:val="000000"/>
          <w:sz w:val="24"/>
          <w:szCs w:val="24"/>
        </w:rPr>
        <w:t>stem;</w:t>
      </w:r>
    </w:p>
    <w:p w14:paraId="36CF5516" w14:textId="77777777" w:rsidR="00A95B78" w:rsidRDefault="00E50EE7">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14:paraId="4B000A94" w14:textId="77777777" w:rsidR="00A95B78" w:rsidRDefault="00E50EE7">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14:paraId="5BA2A495" w14:textId="77777777" w:rsidR="00A95B78" w:rsidRDefault="00E50EE7">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can be published as Open</w:t>
      </w:r>
      <w:r>
        <w:rPr>
          <w:rFonts w:ascii="Arial" w:eastAsia="Arial" w:hAnsi="Arial" w:cs="Arial"/>
          <w:color w:val="000000"/>
          <w:sz w:val="24"/>
          <w:szCs w:val="24"/>
        </w:rPr>
        <w:t xml:space="preserve"> Source without breaching the rights of any third party; </w:t>
      </w:r>
    </w:p>
    <w:p w14:paraId="0990D9A6" w14:textId="77777777" w:rsidR="00A95B78" w:rsidRDefault="00E50EE7">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 xml:space="preserve">the </w:t>
      </w:r>
      <w:proofErr w:type="gramStart"/>
      <w:r>
        <w:rPr>
          <w:rFonts w:ascii="Arial" w:eastAsia="Arial" w:hAnsi="Arial" w:cs="Arial"/>
          <w:b/>
          <w:color w:val="000000"/>
          <w:sz w:val="24"/>
          <w:szCs w:val="24"/>
        </w:rPr>
        <w:t>Open Source</w:t>
      </w:r>
      <w:proofErr w:type="gramEnd"/>
      <w:r>
        <w:rPr>
          <w:rFonts w:ascii="Arial" w:eastAsia="Arial" w:hAnsi="Arial" w:cs="Arial"/>
          <w:b/>
          <w:color w:val="000000"/>
          <w:sz w:val="24"/>
          <w:szCs w:val="24"/>
        </w:rPr>
        <w:t xml:space="preserve"> Publication Material</w:t>
      </w:r>
      <w:r>
        <w:rPr>
          <w:rFonts w:ascii="Arial" w:eastAsia="Arial" w:hAnsi="Arial" w:cs="Arial"/>
          <w:color w:val="000000"/>
          <w:sz w:val="24"/>
          <w:szCs w:val="24"/>
        </w:rPr>
        <w:t>") no later than the date notified by the Buyer to the Supplier; and</w:t>
      </w:r>
    </w:p>
    <w:p w14:paraId="14FA6FE7" w14:textId="77777777" w:rsidR="00A95B78" w:rsidRDefault="00E50EE7">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w:t>
      </w:r>
      <w:r>
        <w:rPr>
          <w:rFonts w:ascii="Arial" w:eastAsia="Arial" w:hAnsi="Arial" w:cs="Arial"/>
          <w:color w:val="000000"/>
          <w:sz w:val="24"/>
          <w:szCs w:val="24"/>
        </w:rPr>
        <w:t>icious Software.</w:t>
      </w:r>
    </w:p>
    <w:p w14:paraId="66A3A60A" w14:textId="77777777" w:rsidR="00A95B78" w:rsidRDefault="00E50EE7">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6" w:name="_heading=h.1ci93xb" w:colFirst="0" w:colLast="0"/>
      <w:bookmarkEnd w:id="26"/>
      <w:r>
        <w:rPr>
          <w:rFonts w:ascii="Arial" w:eastAsia="Arial" w:hAnsi="Arial" w:cs="Arial"/>
          <w:color w:val="000000"/>
          <w:sz w:val="24"/>
          <w:szCs w:val="24"/>
        </w:rPr>
        <w:t xml:space="preserve">Where the Buyer has Approved a request by the Supplier for any part of the Specially Written Software or New IPRs to be excluded from </w:t>
      </w:r>
      <w:r>
        <w:rPr>
          <w:rFonts w:ascii="Arial" w:eastAsia="Arial" w:hAnsi="Arial" w:cs="Arial"/>
          <w:color w:val="000000"/>
          <w:sz w:val="24"/>
          <w:szCs w:val="24"/>
        </w:rPr>
        <w:lastRenderedPageBreak/>
        <w:t xml:space="preserve">the requirement to be in an </w:t>
      </w:r>
      <w:proofErr w:type="gramStart"/>
      <w:r>
        <w:rPr>
          <w:rFonts w:ascii="Arial" w:eastAsia="Arial" w:hAnsi="Arial" w:cs="Arial"/>
          <w:color w:val="000000"/>
          <w:sz w:val="24"/>
          <w:szCs w:val="24"/>
        </w:rPr>
        <w:t>Open Source</w:t>
      </w:r>
      <w:proofErr w:type="gramEnd"/>
      <w:r>
        <w:rPr>
          <w:rFonts w:ascii="Arial" w:eastAsia="Arial" w:hAnsi="Arial" w:cs="Arial"/>
          <w:color w:val="000000"/>
          <w:sz w:val="24"/>
          <w:szCs w:val="24"/>
        </w:rPr>
        <w:t xml:space="preserve"> format due to the intention to embed or integrate Supplier Existing IPRs and/or Th</w:t>
      </w:r>
      <w:r>
        <w:rPr>
          <w:rFonts w:ascii="Arial" w:eastAsia="Arial" w:hAnsi="Arial" w:cs="Arial"/>
          <w:color w:val="000000"/>
          <w:sz w:val="24"/>
          <w:szCs w:val="24"/>
        </w:rPr>
        <w:t>ird Party IPRs (and where the Parties agree that such IPRs are not intended to be published as Open Source), the Supplier shall:</w:t>
      </w:r>
    </w:p>
    <w:p w14:paraId="2F25C585" w14:textId="77777777" w:rsidR="00A95B78" w:rsidRDefault="00E50EE7">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7" w:name="_heading=h.3whwml4" w:colFirst="0" w:colLast="0"/>
      <w:bookmarkEnd w:id="27"/>
      <w:r>
        <w:rPr>
          <w:rFonts w:ascii="Arial" w:eastAsia="Arial" w:hAnsi="Arial" w:cs="Arial"/>
          <w:color w:val="000000"/>
          <w:sz w:val="24"/>
          <w:szCs w:val="24"/>
        </w:rPr>
        <w:t>as soon as reasonably practicable, provide written details of the nature of the IPRs and items or Deliverables based on IPRs wh</w:t>
      </w:r>
      <w:r>
        <w:rPr>
          <w:rFonts w:ascii="Arial" w:eastAsia="Arial" w:hAnsi="Arial" w:cs="Arial"/>
          <w:color w:val="000000"/>
          <w:sz w:val="24"/>
          <w:szCs w:val="24"/>
        </w:rPr>
        <w:t xml:space="preserve">ich are to be excluded from </w:t>
      </w:r>
      <w:proofErr w:type="gramStart"/>
      <w:r>
        <w:rPr>
          <w:rFonts w:ascii="Arial" w:eastAsia="Arial" w:hAnsi="Arial" w:cs="Arial"/>
          <w:color w:val="000000"/>
          <w:sz w:val="24"/>
          <w:szCs w:val="24"/>
        </w:rPr>
        <w:t>Open Source</w:t>
      </w:r>
      <w:proofErr w:type="gramEnd"/>
      <w:r>
        <w:rPr>
          <w:rFonts w:ascii="Arial" w:eastAsia="Arial" w:hAnsi="Arial" w:cs="Arial"/>
          <w:color w:val="000000"/>
          <w:sz w:val="24"/>
          <w:szCs w:val="24"/>
        </w:rPr>
        <w:t xml:space="preserve"> publication; and </w:t>
      </w:r>
    </w:p>
    <w:p w14:paraId="57174AC5" w14:textId="77777777" w:rsidR="00A95B78" w:rsidRDefault="00E50EE7">
      <w:pPr>
        <w:numPr>
          <w:ilvl w:val="3"/>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include in the written details and information about the impact that inclusion of such IPRs or Deliverables based on such IPRs, will have on any other Specially Written Software and/or New IPRs and </w:t>
      </w:r>
      <w:r>
        <w:rPr>
          <w:rFonts w:ascii="Arial" w:eastAsia="Arial" w:hAnsi="Arial" w:cs="Arial"/>
          <w:color w:val="000000"/>
          <w:sz w:val="24"/>
          <w:szCs w:val="24"/>
        </w:rPr>
        <w:t>the Buyer’s ability to publish such other items or Deliverables as Open Source.</w:t>
      </w:r>
    </w:p>
    <w:p w14:paraId="339C3E09" w14:textId="77777777" w:rsidR="00A95B78" w:rsidRDefault="00E50EE7">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14:paraId="0C04AA47" w14:textId="77777777" w:rsidR="00A95B78" w:rsidRDefault="00E50EE7">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8" w:name="_heading=h.2bn6wsx" w:colFirst="0" w:colLast="0"/>
      <w:bookmarkEnd w:id="28"/>
      <w:r>
        <w:rPr>
          <w:rFonts w:ascii="Arial" w:eastAsia="Arial" w:hAnsi="Arial" w:cs="Arial"/>
          <w:color w:val="000000"/>
          <w:sz w:val="24"/>
          <w:szCs w:val="24"/>
        </w:rPr>
        <w:t xml:space="preserve">The Supplier shall, throughout the Contract Period, use the latest versions of </w:t>
      </w:r>
      <w:r>
        <w:rPr>
          <w:rFonts w:ascii="Arial" w:eastAsia="Arial" w:hAnsi="Arial" w:cs="Arial"/>
          <w:sz w:val="24"/>
          <w:szCs w:val="24"/>
        </w:rPr>
        <w:t>antivirus</w:t>
      </w:r>
      <w:r>
        <w:rPr>
          <w:rFonts w:ascii="Arial" w:eastAsia="Arial" w:hAnsi="Arial" w:cs="Arial"/>
          <w:color w:val="000000"/>
          <w:sz w:val="24"/>
          <w:szCs w:val="24"/>
        </w:rPr>
        <w:t xml:space="preserve"> definitions and software available from an industry accepted anti-virus software vendor to check for, contain the spread of, and minimise the impact of Malicious Softw</w:t>
      </w:r>
      <w:r>
        <w:rPr>
          <w:rFonts w:ascii="Arial" w:eastAsia="Arial" w:hAnsi="Arial" w:cs="Arial"/>
          <w:color w:val="000000"/>
          <w:sz w:val="24"/>
          <w:szCs w:val="24"/>
        </w:rPr>
        <w:t>are.</w:t>
      </w:r>
    </w:p>
    <w:p w14:paraId="2A051274" w14:textId="77777777" w:rsidR="00A95B78" w:rsidRDefault="00E50EE7">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9" w:name="_heading=h.qsh70q" w:colFirst="0" w:colLast="0"/>
      <w:bookmarkEnd w:id="29"/>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w:t>
      </w:r>
      <w:r>
        <w:rPr>
          <w:rFonts w:ascii="Arial" w:eastAsia="Arial" w:hAnsi="Arial" w:cs="Arial"/>
          <w:color w:val="000000"/>
          <w:sz w:val="24"/>
          <w:szCs w:val="24"/>
        </w:rPr>
        <w:t>tigate any losses and to restore the provision of the Deliverables to its desired operating efficiency.</w:t>
      </w:r>
    </w:p>
    <w:p w14:paraId="1FA1A982" w14:textId="77777777" w:rsidR="00A95B78" w:rsidRDefault="00E50EE7">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14:paraId="17F0B101" w14:textId="77777777" w:rsidR="00A95B78" w:rsidRDefault="00E50EE7">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by the Supplier, where the Malicious Software originates from the Supplier Software, the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supplied by the Supplier or the Government Data (whilst the Government Data was under the control of the Supplier) unless the Supplier can demonst</w:t>
      </w:r>
      <w:r>
        <w:rPr>
          <w:rFonts w:ascii="Arial" w:eastAsia="Arial" w:hAnsi="Arial" w:cs="Arial"/>
          <w:color w:val="000000"/>
          <w:sz w:val="24"/>
          <w:szCs w:val="24"/>
        </w:rPr>
        <w:t>rate that such Malicious Software was present and not quarantined or otherwise identified by the Buyer when provided to the Supplier; and</w:t>
      </w:r>
    </w:p>
    <w:p w14:paraId="07C31F80" w14:textId="77777777" w:rsidR="00A95B78" w:rsidRDefault="00E50EE7">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wa</w:t>
      </w:r>
      <w:r>
        <w:rPr>
          <w:rFonts w:ascii="Arial" w:eastAsia="Arial" w:hAnsi="Arial" w:cs="Arial"/>
          <w:color w:val="000000"/>
          <w:sz w:val="24"/>
          <w:szCs w:val="24"/>
        </w:rPr>
        <w:t>s under the control of the Buyer).</w:t>
      </w:r>
    </w:p>
    <w:p w14:paraId="639C2473" w14:textId="77777777" w:rsidR="00A95B78" w:rsidRDefault="00A95B78">
      <w:pPr>
        <w:pBdr>
          <w:top w:val="nil"/>
          <w:left w:val="nil"/>
          <w:bottom w:val="nil"/>
          <w:right w:val="nil"/>
          <w:between w:val="nil"/>
        </w:pBdr>
        <w:spacing w:line="240" w:lineRule="auto"/>
        <w:jc w:val="left"/>
        <w:rPr>
          <w:rFonts w:ascii="Arial" w:eastAsia="Arial" w:hAnsi="Arial" w:cs="Arial"/>
          <w:b/>
          <w:i/>
          <w:color w:val="000000"/>
          <w:sz w:val="24"/>
          <w:szCs w:val="24"/>
        </w:rPr>
      </w:pPr>
    </w:p>
    <w:sectPr w:rsidR="00A95B78">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838AA" w14:textId="77777777" w:rsidR="00E50EE7" w:rsidRDefault="00E50EE7">
      <w:pPr>
        <w:spacing w:after="0" w:line="240" w:lineRule="auto"/>
      </w:pPr>
      <w:r>
        <w:separator/>
      </w:r>
    </w:p>
  </w:endnote>
  <w:endnote w:type="continuationSeparator" w:id="0">
    <w:p w14:paraId="24514B0F" w14:textId="77777777" w:rsidR="00E50EE7" w:rsidRDefault="00E50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86819" w14:textId="77777777" w:rsidR="00A95B78" w:rsidRDefault="00A95B78">
    <w:pPr>
      <w:pBdr>
        <w:top w:val="nil"/>
        <w:left w:val="nil"/>
        <w:bottom w:val="nil"/>
        <w:right w:val="nil"/>
        <w:between w:val="nil"/>
      </w:pBdr>
      <w:tabs>
        <w:tab w:val="center" w:pos="4153"/>
        <w:tab w:val="right" w:pos="830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1688D" w14:textId="77777777" w:rsidR="00A95B78" w:rsidRDefault="00A95B78">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14:paraId="0F94CE74" w14:textId="77777777" w:rsidR="00A95B78" w:rsidRDefault="00E50EE7">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Ref:RM6</w:t>
    </w:r>
    <w:r>
      <w:rPr>
        <w:rFonts w:ascii="Arial" w:eastAsia="Arial" w:hAnsi="Arial" w:cs="Arial"/>
        <w:sz w:val="20"/>
        <w:szCs w:val="20"/>
      </w:rPr>
      <w:t>232</w:t>
    </w:r>
  </w:p>
  <w:p w14:paraId="5AC0FAD3" w14:textId="77777777" w:rsidR="00A95B78" w:rsidRDefault="00E50EE7">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bookmarkStart w:id="30" w:name="_heading=h.26in1rg" w:colFirst="0" w:colLast="0"/>
    <w:bookmarkEnd w:id="30"/>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11255">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86363D1" w14:textId="77777777" w:rsidR="00A95B78" w:rsidRDefault="00E50EE7">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92C49" w14:textId="77777777" w:rsidR="00A95B78" w:rsidRDefault="00E50EE7">
    <w:pPr>
      <w:pBdr>
        <w:top w:val="nil"/>
        <w:left w:val="nil"/>
        <w:bottom w:val="nil"/>
        <w:right w:val="nil"/>
        <w:between w:val="nil"/>
      </w:pBdr>
      <w:tabs>
        <w:tab w:val="center" w:pos="4153"/>
        <w:tab w:val="right" w:pos="8306"/>
      </w:tabs>
      <w:spacing w:after="0" w:line="240" w:lineRule="auto"/>
      <w:rPr>
        <w:color w:val="A6A6A6"/>
      </w:rP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D8CFA" w14:textId="77777777" w:rsidR="00E50EE7" w:rsidRDefault="00E50EE7">
      <w:pPr>
        <w:spacing w:after="0" w:line="240" w:lineRule="auto"/>
      </w:pPr>
      <w:r>
        <w:separator/>
      </w:r>
    </w:p>
  </w:footnote>
  <w:footnote w:type="continuationSeparator" w:id="0">
    <w:p w14:paraId="3C555C57" w14:textId="77777777" w:rsidR="00E50EE7" w:rsidRDefault="00E50E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5BBB9" w14:textId="77777777" w:rsidR="00A95B78" w:rsidRDefault="00A95B78">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9EBDC" w14:textId="77777777" w:rsidR="00A95B78" w:rsidRDefault="00E50EE7">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14:paraId="5BDA25E5" w14:textId="77777777" w:rsidR="00A95B78" w:rsidRDefault="00E50EE7">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14:paraId="5AECAD43" w14:textId="77777777" w:rsidR="00A95B78" w:rsidRDefault="00E50EE7">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2021</w:t>
    </w:r>
  </w:p>
  <w:p w14:paraId="44BFD2D5" w14:textId="77777777" w:rsidR="00A95B78" w:rsidRDefault="00E50EE7">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OFFICIAL - SENSITIVE</w:t>
    </w:r>
  </w:p>
  <w:p w14:paraId="0E081A03" w14:textId="77777777" w:rsidR="00A95B78" w:rsidRDefault="00A95B78">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2DEDA" w14:textId="77777777" w:rsidR="00A95B78" w:rsidRDefault="00A95B78">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42519"/>
    <w:multiLevelType w:val="multilevel"/>
    <w:tmpl w:val="E7BA713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19D430A"/>
    <w:multiLevelType w:val="multilevel"/>
    <w:tmpl w:val="2B7E03CA"/>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8BB503C"/>
    <w:multiLevelType w:val="multilevel"/>
    <w:tmpl w:val="9D60F31A"/>
    <w:lvl w:ilvl="0">
      <w:start w:val="1"/>
      <w:numFmt w:val="lowerLetter"/>
      <w:pStyle w:val="Heading1"/>
      <w:lvlText w:val="%1)"/>
      <w:lvlJc w:val="left"/>
      <w:pPr>
        <w:ind w:left="2346" w:hanging="360"/>
      </w:pPr>
    </w:lvl>
    <w:lvl w:ilvl="1">
      <w:start w:val="1"/>
      <w:numFmt w:val="lowerLetter"/>
      <w:pStyle w:val="Heading2"/>
      <w:lvlText w:val="%2."/>
      <w:lvlJc w:val="left"/>
      <w:pPr>
        <w:ind w:left="3066" w:hanging="360"/>
      </w:pPr>
    </w:lvl>
    <w:lvl w:ilvl="2">
      <w:start w:val="1"/>
      <w:numFmt w:val="lowerRoman"/>
      <w:pStyle w:val="Heading3"/>
      <w:lvlText w:val="%3."/>
      <w:lvlJc w:val="right"/>
      <w:pPr>
        <w:ind w:left="3786" w:hanging="180"/>
      </w:pPr>
    </w:lvl>
    <w:lvl w:ilvl="3">
      <w:start w:val="1"/>
      <w:numFmt w:val="decimal"/>
      <w:pStyle w:val="Heading4"/>
      <w:lvlText w:val="%4."/>
      <w:lvlJc w:val="left"/>
      <w:pPr>
        <w:ind w:left="4506" w:hanging="360"/>
      </w:pPr>
    </w:lvl>
    <w:lvl w:ilvl="4">
      <w:start w:val="1"/>
      <w:numFmt w:val="lowerLetter"/>
      <w:pStyle w:val="Heading5"/>
      <w:lvlText w:val="%5."/>
      <w:lvlJc w:val="left"/>
      <w:pPr>
        <w:ind w:left="5226" w:hanging="360"/>
      </w:pPr>
    </w:lvl>
    <w:lvl w:ilvl="5">
      <w:start w:val="1"/>
      <w:numFmt w:val="lowerRoman"/>
      <w:pStyle w:val="Heading6"/>
      <w:lvlText w:val="%6."/>
      <w:lvlJc w:val="right"/>
      <w:pPr>
        <w:ind w:left="5946" w:hanging="180"/>
      </w:pPr>
    </w:lvl>
    <w:lvl w:ilvl="6">
      <w:start w:val="1"/>
      <w:numFmt w:val="decimal"/>
      <w:pStyle w:val="Heading7"/>
      <w:lvlText w:val="%7."/>
      <w:lvlJc w:val="left"/>
      <w:pPr>
        <w:ind w:left="6666" w:hanging="360"/>
      </w:pPr>
    </w:lvl>
    <w:lvl w:ilvl="7">
      <w:start w:val="1"/>
      <w:numFmt w:val="lowerLetter"/>
      <w:pStyle w:val="Heading8"/>
      <w:lvlText w:val="%8."/>
      <w:lvlJc w:val="left"/>
      <w:pPr>
        <w:ind w:left="7386" w:hanging="360"/>
      </w:pPr>
    </w:lvl>
    <w:lvl w:ilvl="8">
      <w:start w:val="1"/>
      <w:numFmt w:val="lowerRoman"/>
      <w:pStyle w:val="Heading9"/>
      <w:lvlText w:val="%9."/>
      <w:lvlJc w:val="right"/>
      <w:pPr>
        <w:ind w:left="8106" w:hanging="180"/>
      </w:pPr>
    </w:lvl>
  </w:abstractNum>
  <w:abstractNum w:abstractNumId="3" w15:restartNumberingAfterBreak="0">
    <w:nsid w:val="6A91055C"/>
    <w:multiLevelType w:val="multilevel"/>
    <w:tmpl w:val="7BBAEADC"/>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4" w15:restartNumberingAfterBreak="0">
    <w:nsid w:val="77217299"/>
    <w:multiLevelType w:val="multilevel"/>
    <w:tmpl w:val="432C610C"/>
    <w:lvl w:ilvl="0">
      <w:start w:val="1"/>
      <w:numFmt w:val="decimal"/>
      <w:pStyle w:val="AppHead"/>
      <w:lvlText w:val="%1"/>
      <w:lvlJc w:val="left"/>
      <w:pPr>
        <w:ind w:left="170" w:hanging="170"/>
      </w:pPr>
      <w:rPr>
        <w:rFonts w:ascii="Arial" w:eastAsia="Arial" w:hAnsi="Arial" w:cs="Arial"/>
        <w:sz w:val="22"/>
        <w:szCs w:val="22"/>
      </w:rPr>
    </w:lvl>
    <w:lvl w:ilvl="1">
      <w:start w:val="1"/>
      <w:numFmt w:val="lowerLetter"/>
      <w:pStyle w:val="AppPart"/>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B78"/>
    <w:rsid w:val="0002016D"/>
    <w:rsid w:val="00511255"/>
    <w:rsid w:val="009855D2"/>
    <w:rsid w:val="00A95B78"/>
    <w:rsid w:val="00E50E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C557B"/>
  <w15:docId w15:val="{CDF1310A-B305-45FD-B341-1C03A9B64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semiHidden/>
    <w:unhideWhenUsed/>
    <w:qFormat/>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u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u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u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u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u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u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u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u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u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u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u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u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u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u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 w:type="paragraph" w:customStyle="1" w:styleId="GPSSchTitleandNumber">
    <w:name w:val="GPS Sch Title and Number"/>
    <w:basedOn w:val="Normal"/>
    <w:link w:val="GPSSchTitleandNumberChar"/>
    <w:qFormat/>
    <w:pPr>
      <w:keepNext/>
      <w:overflowPunct/>
      <w:autoSpaceDE/>
      <w:autoSpaceDN/>
      <w:spacing w:line="240" w:lineRule="auto"/>
      <w:ind w:firstLine="426"/>
      <w:jc w:val="center"/>
      <w:textAlignment w:val="auto"/>
      <w:outlineLvl w:val="0"/>
    </w:pPr>
    <w:rPr>
      <w:rFonts w:ascii="Arial Bold" w:eastAsia="STZhongsong" w:hAnsi="Arial Bold"/>
      <w:b/>
      <w:caps/>
      <w:lang w:eastAsia="zh-CN"/>
    </w:rPr>
  </w:style>
  <w:style w:type="character" w:customStyle="1" w:styleId="GPSSchTitleandNumberChar">
    <w:name w:val="GPS Sch Title and Number Char"/>
    <w:link w:val="GPSSchTitleandNumber"/>
    <w:locked/>
    <w:rPr>
      <w:rFonts w:ascii="Arial Bold" w:eastAsia="STZhongsong" w:hAnsi="Arial Bold"/>
      <w:b/>
      <w:caps/>
      <w:lang w:eastAsia="zh-CN"/>
    </w:rPr>
  </w:style>
  <w:style w:type="table" w:customStyle="1" w:styleId="a0">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2">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3">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LHBDJuqUve1beOzsydABsN8Ocg==">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1412709-C04D-4760-8E77-6AAF63132256}"/>
</file>

<file path=customXml/itemProps3.xml><?xml version="1.0" encoding="utf-8"?>
<ds:datastoreItem xmlns:ds="http://schemas.openxmlformats.org/officeDocument/2006/customXml" ds:itemID="{C0580853-8EF6-4A52-8352-6C64FB29A003}"/>
</file>

<file path=customXml/itemProps4.xml><?xml version="1.0" encoding="utf-8"?>
<ds:datastoreItem xmlns:ds="http://schemas.openxmlformats.org/officeDocument/2006/customXml" ds:itemID="{5850DADF-A681-499C-91A0-632647618869}"/>
</file>

<file path=docProps/app.xml><?xml version="1.0" encoding="utf-8"?>
<Properties xmlns="http://schemas.openxmlformats.org/officeDocument/2006/extended-properties" xmlns:vt="http://schemas.openxmlformats.org/officeDocument/2006/docPropsVTypes">
  <Template>Normal</Template>
  <TotalTime>16</TotalTime>
  <Pages>1</Pages>
  <Words>3368</Words>
  <Characters>19204</Characters>
  <Application>Microsoft Office Word</Application>
  <DocSecurity>0</DocSecurity>
  <Lines>160</Lines>
  <Paragraphs>45</Paragraphs>
  <ScaleCrop>false</ScaleCrop>
  <Company/>
  <LinksUpToDate>false</LinksUpToDate>
  <CharactersWithSpaces>22527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Tracy Starr</cp:lastModifiedBy>
  <cp:revision>5</cp:revision>
  <dcterms:created xsi:type="dcterms:W3CDTF">2025-03-03T13:19:00Z</dcterms:created>
  <dcterms:modified xsi:type="dcterms:W3CDTF">2025-12-17T13:49:00Z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ContentTypeId">
    <vt:lpwstr>0x010100A5BF1C78D9F64B679A5EBDE1C6598EBC0100CC42F60AA7789749A5588C8BDD2261FE</vt:lpwstr>
  </property>
  <property fmtid="{D5CDD505-2E9C-101B-9397-08002B2CF9AE}" pid="9" name="HOCopyrightLevel">
    <vt:lpwstr>3;#Crown|69589897-2828-4761-976e-717fd8e631c9</vt:lpwstr>
  </property>
  <property fmtid="{D5CDD505-2E9C-101B-9397-08002B2CF9AE}" pid="10" name="HOGovernmentSecurityClassification">
    <vt:lpwstr>2;#Official|14c80daa-741b-422c-9722-f71693c9ede4</vt:lpwstr>
  </property>
  <property fmtid="{D5CDD505-2E9C-101B-9397-08002B2CF9AE}" pid="11" name="HOBusinessUnit">
    <vt:lpwstr>1;#HOPG Core (P)|1a40be58-578e-4048-945d-79155c8f9a87</vt:lpwstr>
  </property>
</Properties>
</file>